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AEA" w:rsidRPr="008C70F5" w:rsidRDefault="00406AEA" w:rsidP="00406AEA">
      <w:pPr>
        <w:pStyle w:val="a5"/>
        <w:tabs>
          <w:tab w:val="clear" w:pos="4536"/>
          <w:tab w:val="clear" w:pos="9072"/>
          <w:tab w:val="right" w:pos="9540"/>
        </w:tabs>
        <w:spacing w:line="400" w:lineRule="exact"/>
        <w:jc w:val="both"/>
        <w:rPr>
          <w:rFonts w:eastAsiaTheme="minorEastAsia" w:cs="Arial"/>
          <w:color w:val="FF0000"/>
          <w:sz w:val="28"/>
          <w:szCs w:val="28"/>
          <w:lang w:val="sv-SE" w:eastAsia="zh-TW"/>
        </w:rPr>
      </w:pPr>
      <w:bookmarkStart w:id="0" w:name="OLE_LINK1"/>
      <w:bookmarkStart w:id="1" w:name="OLE_LINK8"/>
      <w:r w:rsidRPr="009E47C4">
        <w:rPr>
          <w:rFonts w:cs="Arial"/>
          <w:bCs/>
          <w:sz w:val="28"/>
        </w:rPr>
        <w:t>3GPP TSG RAN WG1</w:t>
      </w:r>
      <w:r w:rsidR="0042558E" w:rsidRPr="009E47C4">
        <w:rPr>
          <w:rFonts w:eastAsia="PMingLiU" w:cs="Arial" w:hint="eastAsia"/>
          <w:bCs/>
          <w:sz w:val="28"/>
          <w:lang w:eastAsia="zh-TW"/>
        </w:rPr>
        <w:t xml:space="preserve"> Meeting #8</w:t>
      </w:r>
      <w:r w:rsidR="00495909" w:rsidRPr="009E47C4">
        <w:rPr>
          <w:rFonts w:eastAsiaTheme="minorEastAsia" w:cs="Arial" w:hint="eastAsia"/>
          <w:bCs/>
          <w:sz w:val="28"/>
          <w:lang w:eastAsia="zh-TW"/>
        </w:rPr>
        <w:t>4</w:t>
      </w:r>
      <w:r w:rsidR="009E47C4">
        <w:rPr>
          <w:rFonts w:eastAsiaTheme="minorEastAsia" w:cs="Arial" w:hint="eastAsia"/>
          <w:bCs/>
          <w:sz w:val="28"/>
          <w:lang w:eastAsia="zh-TW"/>
        </w:rPr>
        <w:t>bits</w:t>
      </w:r>
      <w:r w:rsidRPr="008C70F5">
        <w:rPr>
          <w:color w:val="FF0000"/>
          <w:sz w:val="28"/>
          <w:szCs w:val="28"/>
          <w:lang w:val="sv-SE"/>
        </w:rPr>
        <w:tab/>
      </w:r>
      <w:r w:rsidRPr="009E47C4">
        <w:rPr>
          <w:rFonts w:cs="Arial"/>
          <w:sz w:val="28"/>
          <w:szCs w:val="28"/>
          <w:lang w:val="sv-SE"/>
        </w:rPr>
        <w:t>R1-</w:t>
      </w:r>
      <w:r w:rsidR="0072331B" w:rsidRPr="009E47C4">
        <w:rPr>
          <w:rFonts w:eastAsia="PMingLiU" w:cs="Arial" w:hint="eastAsia"/>
          <w:sz w:val="28"/>
          <w:szCs w:val="28"/>
          <w:lang w:val="sv-SE" w:eastAsia="zh-TW"/>
        </w:rPr>
        <w:t>1</w:t>
      </w:r>
      <w:r w:rsidR="009E47C4">
        <w:rPr>
          <w:rFonts w:eastAsiaTheme="minorEastAsia" w:cs="Arial" w:hint="eastAsia"/>
          <w:sz w:val="28"/>
          <w:szCs w:val="28"/>
          <w:lang w:val="sv-SE" w:eastAsia="zh-TW"/>
        </w:rPr>
        <w:t>6</w:t>
      </w:r>
      <w:r w:rsidR="00212FC6">
        <w:rPr>
          <w:rFonts w:eastAsiaTheme="minorEastAsia" w:cs="Arial" w:hint="eastAsia"/>
          <w:sz w:val="28"/>
          <w:szCs w:val="28"/>
          <w:lang w:val="sv-SE" w:eastAsia="zh-TW"/>
        </w:rPr>
        <w:t>2939</w:t>
      </w:r>
    </w:p>
    <w:bookmarkEnd w:id="0"/>
    <w:p w:rsidR="009E47C4" w:rsidRPr="009E47C4" w:rsidRDefault="009E47C4" w:rsidP="009E47C4">
      <w:pPr>
        <w:pStyle w:val="a5"/>
        <w:widowControl w:val="0"/>
        <w:rPr>
          <w:rFonts w:cs="Arial"/>
          <w:bCs/>
          <w:sz w:val="28"/>
          <w:lang w:eastAsia="ja-JP"/>
        </w:rPr>
      </w:pPr>
      <w:proofErr w:type="spellStart"/>
      <w:r w:rsidRPr="009E47C4">
        <w:rPr>
          <w:rFonts w:cs="Arial"/>
          <w:bCs/>
          <w:sz w:val="28"/>
          <w:lang w:eastAsia="ja-JP"/>
        </w:rPr>
        <w:t>Busan</w:t>
      </w:r>
      <w:proofErr w:type="spellEnd"/>
      <w:r w:rsidRPr="009E47C4">
        <w:rPr>
          <w:rFonts w:cs="Arial"/>
          <w:bCs/>
          <w:sz w:val="28"/>
          <w:lang w:eastAsia="ja-JP"/>
        </w:rPr>
        <w:t>, Korea 11</w:t>
      </w:r>
      <w:r w:rsidRPr="009E47C4">
        <w:rPr>
          <w:rFonts w:cs="Arial"/>
          <w:bCs/>
          <w:sz w:val="28"/>
          <w:vertAlign w:val="superscript"/>
          <w:lang w:eastAsia="ja-JP"/>
        </w:rPr>
        <w:t>th</w:t>
      </w:r>
      <w:r w:rsidRPr="009E47C4">
        <w:rPr>
          <w:rFonts w:cs="Arial"/>
          <w:bCs/>
          <w:sz w:val="28"/>
          <w:lang w:eastAsia="ja-JP"/>
        </w:rPr>
        <w:t xml:space="preserve"> - 15</w:t>
      </w:r>
      <w:r w:rsidRPr="009E47C4">
        <w:rPr>
          <w:rFonts w:cs="Arial"/>
          <w:bCs/>
          <w:sz w:val="28"/>
          <w:vertAlign w:val="superscript"/>
          <w:lang w:eastAsia="ja-JP"/>
        </w:rPr>
        <w:t>th</w:t>
      </w:r>
      <w:r w:rsidRPr="009E47C4">
        <w:rPr>
          <w:rFonts w:cs="Arial"/>
          <w:bCs/>
          <w:sz w:val="28"/>
          <w:lang w:eastAsia="ja-JP"/>
        </w:rPr>
        <w:t xml:space="preserve"> April 2016</w:t>
      </w:r>
    </w:p>
    <w:p w:rsidR="00406AEA" w:rsidRPr="00411159" w:rsidRDefault="00406AEA" w:rsidP="00406AEA">
      <w:pPr>
        <w:pStyle w:val="a5"/>
        <w:tabs>
          <w:tab w:val="clear" w:pos="4536"/>
        </w:tabs>
        <w:spacing w:line="400" w:lineRule="exact"/>
        <w:ind w:left="2127" w:hanging="2127"/>
        <w:rPr>
          <w:rFonts w:eastAsia="PMingLiU"/>
          <w:sz w:val="28"/>
          <w:szCs w:val="28"/>
          <w:lang w:eastAsia="zh-TW"/>
        </w:rPr>
      </w:pPr>
      <w:r>
        <w:rPr>
          <w:rFonts w:eastAsia="PMingLiU" w:hint="eastAsia"/>
          <w:sz w:val="28"/>
          <w:szCs w:val="28"/>
          <w:lang w:eastAsia="zh-TW"/>
        </w:rPr>
        <w:t xml:space="preserve">Source: </w:t>
      </w:r>
      <w:r w:rsidRPr="00411159">
        <w:rPr>
          <w:rFonts w:eastAsia="PMingLiU" w:hint="eastAsia"/>
          <w:sz w:val="28"/>
          <w:szCs w:val="28"/>
          <w:lang w:eastAsia="zh-TW"/>
        </w:rPr>
        <w:t>MediaTek Inc.</w:t>
      </w:r>
    </w:p>
    <w:p w:rsidR="00406AEA" w:rsidRPr="00132FFD" w:rsidRDefault="00406AEA" w:rsidP="00406AEA">
      <w:pPr>
        <w:pStyle w:val="a5"/>
        <w:tabs>
          <w:tab w:val="clear" w:pos="4536"/>
        </w:tabs>
        <w:spacing w:line="400" w:lineRule="exact"/>
        <w:ind w:left="2127" w:hanging="2127"/>
        <w:rPr>
          <w:rFonts w:eastAsiaTheme="minorEastAsia"/>
          <w:sz w:val="28"/>
          <w:szCs w:val="28"/>
          <w:lang w:eastAsia="zh-TW"/>
        </w:rPr>
      </w:pPr>
      <w:r w:rsidRPr="00411159">
        <w:rPr>
          <w:rFonts w:eastAsia="PMingLiU" w:hint="eastAsia"/>
          <w:sz w:val="28"/>
          <w:szCs w:val="28"/>
          <w:lang w:eastAsia="zh-TW"/>
        </w:rPr>
        <w:t>Title:</w:t>
      </w:r>
      <w:r>
        <w:rPr>
          <w:rFonts w:eastAsia="PMingLiU" w:hint="eastAsia"/>
          <w:sz w:val="28"/>
          <w:szCs w:val="28"/>
          <w:lang w:eastAsia="zh-TW"/>
        </w:rPr>
        <w:t xml:space="preserve"> </w:t>
      </w:r>
      <w:r w:rsidR="00515C6B">
        <w:rPr>
          <w:rFonts w:eastAsiaTheme="minorEastAsia" w:hint="eastAsia"/>
          <w:sz w:val="28"/>
          <w:szCs w:val="28"/>
          <w:lang w:eastAsia="zh-TW"/>
        </w:rPr>
        <w:t xml:space="preserve">PUCCH design in </w:t>
      </w:r>
      <w:proofErr w:type="spellStart"/>
      <w:r w:rsidR="00515C6B">
        <w:rPr>
          <w:rFonts w:eastAsiaTheme="minorEastAsia" w:hint="eastAsia"/>
          <w:sz w:val="28"/>
          <w:szCs w:val="28"/>
          <w:lang w:eastAsia="zh-TW"/>
        </w:rPr>
        <w:t>eLAA</w:t>
      </w:r>
      <w:proofErr w:type="spellEnd"/>
    </w:p>
    <w:p w:rsidR="00406AEA" w:rsidRPr="003B7EA4" w:rsidRDefault="00406AEA" w:rsidP="00406AEA">
      <w:pPr>
        <w:pStyle w:val="a5"/>
        <w:tabs>
          <w:tab w:val="clear" w:pos="4536"/>
        </w:tabs>
        <w:spacing w:line="400" w:lineRule="exact"/>
        <w:ind w:left="2127" w:hanging="2127"/>
        <w:rPr>
          <w:rFonts w:eastAsiaTheme="minorEastAsia"/>
          <w:color w:val="000000" w:themeColor="text1"/>
          <w:sz w:val="28"/>
          <w:szCs w:val="28"/>
          <w:lang w:eastAsia="zh-TW"/>
        </w:rPr>
      </w:pPr>
      <w:r w:rsidRPr="003B7EA4">
        <w:rPr>
          <w:rFonts w:eastAsia="PMingLiU" w:hint="eastAsia"/>
          <w:color w:val="000000" w:themeColor="text1"/>
          <w:sz w:val="28"/>
          <w:szCs w:val="28"/>
          <w:lang w:eastAsia="zh-TW"/>
        </w:rPr>
        <w:t xml:space="preserve">Agenda Item: </w:t>
      </w:r>
      <w:r w:rsidR="003B7EA4" w:rsidRPr="003B7EA4">
        <w:rPr>
          <w:rFonts w:eastAsiaTheme="minorEastAsia" w:hint="eastAsia"/>
          <w:color w:val="000000" w:themeColor="text1"/>
          <w:sz w:val="28"/>
          <w:szCs w:val="28"/>
          <w:lang w:eastAsia="zh-TW"/>
        </w:rPr>
        <w:t>7.3.1.3</w:t>
      </w:r>
      <w:r w:rsidRPr="003B7EA4">
        <w:rPr>
          <w:rFonts w:eastAsia="PMingLiU" w:hint="eastAsia"/>
          <w:color w:val="000000" w:themeColor="text1"/>
          <w:sz w:val="28"/>
          <w:szCs w:val="28"/>
          <w:lang w:eastAsia="zh-TW"/>
        </w:rPr>
        <w:t xml:space="preserve"> </w:t>
      </w:r>
    </w:p>
    <w:p w:rsidR="00406AEA" w:rsidRPr="00411159" w:rsidRDefault="00406AEA" w:rsidP="00406AEA">
      <w:pPr>
        <w:pStyle w:val="a5"/>
        <w:tabs>
          <w:tab w:val="clear" w:pos="4536"/>
        </w:tabs>
        <w:spacing w:line="400" w:lineRule="exact"/>
        <w:rPr>
          <w:rFonts w:eastAsia="PMingLiU"/>
          <w:sz w:val="28"/>
          <w:szCs w:val="28"/>
          <w:lang w:eastAsia="zh-TW"/>
        </w:rPr>
      </w:pPr>
      <w:r w:rsidRPr="00411159">
        <w:rPr>
          <w:rFonts w:eastAsia="PMingLiU" w:hint="eastAsia"/>
          <w:sz w:val="28"/>
          <w:szCs w:val="28"/>
          <w:lang w:eastAsia="zh-TW"/>
        </w:rPr>
        <w:t xml:space="preserve">Document for:  </w:t>
      </w:r>
      <w:r>
        <w:rPr>
          <w:rFonts w:eastAsia="PMingLiU" w:hint="eastAsia"/>
          <w:sz w:val="28"/>
          <w:szCs w:val="28"/>
          <w:lang w:eastAsia="zh-TW"/>
        </w:rPr>
        <w:t>Discussion</w:t>
      </w:r>
      <w:r w:rsidR="009661D1">
        <w:rPr>
          <w:rFonts w:eastAsia="PMingLiU" w:hint="eastAsia"/>
          <w:sz w:val="28"/>
          <w:szCs w:val="28"/>
          <w:lang w:eastAsia="zh-TW"/>
        </w:rPr>
        <w:t xml:space="preserve"> </w:t>
      </w:r>
    </w:p>
    <w:p w:rsidR="0072733D" w:rsidRPr="00463DBC" w:rsidRDefault="006A4151" w:rsidP="00EE0F7A">
      <w:pPr>
        <w:pStyle w:val="a5"/>
        <w:tabs>
          <w:tab w:val="clear" w:pos="4536"/>
          <w:tab w:val="clear" w:pos="9072"/>
          <w:tab w:val="left" w:pos="2160"/>
        </w:tabs>
        <w:spacing w:line="400" w:lineRule="exact"/>
        <w:jc w:val="both"/>
        <w:rPr>
          <w:sz w:val="28"/>
          <w:szCs w:val="28"/>
        </w:rPr>
      </w:pPr>
      <w:r w:rsidRPr="006A4151">
        <w:rPr>
          <w:sz w:val="28"/>
          <w:szCs w:val="28"/>
        </w:rPr>
        <w:pict>
          <v:rect id="_x0000_i1025" style="width:482.4pt;height:1.5pt" o:hralign="center" o:hrstd="t" o:hrnoshade="t" o:hr="t" fillcolor="black" stroked="f"/>
        </w:pict>
      </w:r>
    </w:p>
    <w:p w:rsidR="00121BE3" w:rsidRDefault="00121BE3" w:rsidP="007C01AE">
      <w:pPr>
        <w:pStyle w:val="1"/>
        <w:keepNext w:val="0"/>
        <w:widowControl w:val="0"/>
        <w:numPr>
          <w:ilvl w:val="0"/>
          <w:numId w:val="2"/>
        </w:numPr>
        <w:autoSpaceDE w:val="0"/>
        <w:autoSpaceDN w:val="0"/>
        <w:adjustRightInd w:val="0"/>
        <w:spacing w:before="0" w:after="240"/>
        <w:ind w:left="475" w:hanging="475"/>
        <w:jc w:val="both"/>
        <w:rPr>
          <w:rFonts w:eastAsiaTheme="minorEastAsia"/>
          <w:b w:val="0"/>
          <w:sz w:val="32"/>
          <w:lang w:eastAsia="zh-TW"/>
        </w:rPr>
      </w:pPr>
      <w:r w:rsidRPr="00463DBC">
        <w:rPr>
          <w:b w:val="0"/>
          <w:sz w:val="32"/>
        </w:rPr>
        <w:t>Introduction</w:t>
      </w:r>
    </w:p>
    <w:p w:rsidR="00CA403C" w:rsidRPr="00273E59" w:rsidRDefault="00CA403C" w:rsidP="00CA403C">
      <w:pPr>
        <w:pStyle w:val="a0"/>
        <w:rPr>
          <w:rFonts w:eastAsiaTheme="minorEastAsia"/>
          <w:color w:val="000000" w:themeColor="text1"/>
          <w:lang w:eastAsia="zh-TW"/>
        </w:rPr>
      </w:pPr>
      <w:r w:rsidRPr="00273E59">
        <w:rPr>
          <w:rFonts w:eastAsiaTheme="minorEastAsia" w:hint="eastAsia"/>
          <w:color w:val="000000" w:themeColor="text1"/>
          <w:lang w:eastAsia="zh-TW"/>
        </w:rPr>
        <w:t>From the regulatory requirement in [1], there are r</w:t>
      </w:r>
      <w:r w:rsidRPr="00273E59">
        <w:rPr>
          <w:color w:val="000000" w:themeColor="text1"/>
          <w:lang w:eastAsia="zh-TW"/>
        </w:rPr>
        <w:t xml:space="preserve">equirements on the </w:t>
      </w:r>
      <w:r w:rsidRPr="00273E59">
        <w:rPr>
          <w:rFonts w:eastAsiaTheme="minorEastAsia" w:hint="eastAsia"/>
          <w:color w:val="000000" w:themeColor="text1"/>
          <w:lang w:eastAsia="zh-TW"/>
        </w:rPr>
        <w:t>o</w:t>
      </w:r>
      <w:r w:rsidRPr="00273E59">
        <w:rPr>
          <w:color w:val="000000" w:themeColor="text1"/>
          <w:lang w:eastAsia="zh-TW"/>
        </w:rPr>
        <w:t xml:space="preserve">ccupied </w:t>
      </w:r>
      <w:r w:rsidRPr="00273E59">
        <w:rPr>
          <w:rFonts w:eastAsiaTheme="minorEastAsia" w:hint="eastAsia"/>
          <w:color w:val="000000" w:themeColor="text1"/>
          <w:lang w:eastAsia="zh-TW"/>
        </w:rPr>
        <w:t>c</w:t>
      </w:r>
      <w:r w:rsidRPr="00273E59">
        <w:rPr>
          <w:color w:val="000000" w:themeColor="text1"/>
          <w:lang w:eastAsia="zh-TW"/>
        </w:rPr>
        <w:t xml:space="preserve">hannel </w:t>
      </w:r>
      <w:r w:rsidRPr="00273E59">
        <w:rPr>
          <w:rFonts w:eastAsiaTheme="minorEastAsia" w:hint="eastAsia"/>
          <w:color w:val="000000" w:themeColor="text1"/>
          <w:lang w:eastAsia="zh-TW"/>
        </w:rPr>
        <w:t>b</w:t>
      </w:r>
      <w:r w:rsidRPr="00273E59">
        <w:rPr>
          <w:color w:val="000000" w:themeColor="text1"/>
          <w:lang w:eastAsia="zh-TW"/>
        </w:rPr>
        <w:t>andwidth</w:t>
      </w:r>
      <w:r w:rsidRPr="00273E59">
        <w:rPr>
          <w:rFonts w:eastAsiaTheme="minorEastAsia" w:hint="eastAsia"/>
          <w:color w:val="000000" w:themeColor="text1"/>
          <w:lang w:eastAsia="zh-TW"/>
        </w:rPr>
        <w:t xml:space="preserve"> for unlicensed carrier. For convenience, the </w:t>
      </w:r>
      <w:r w:rsidRPr="00273E59">
        <w:rPr>
          <w:rFonts w:eastAsiaTheme="minorEastAsia"/>
          <w:color w:val="000000" w:themeColor="text1"/>
          <w:lang w:eastAsia="zh-TW"/>
        </w:rPr>
        <w:t>requirements</w:t>
      </w:r>
      <w:r w:rsidRPr="00273E59">
        <w:rPr>
          <w:rFonts w:eastAsiaTheme="minorEastAsia" w:hint="eastAsia"/>
          <w:color w:val="000000" w:themeColor="text1"/>
          <w:lang w:eastAsia="zh-TW"/>
        </w:rPr>
        <w:t xml:space="preserve"> are shown below</w:t>
      </w:r>
    </w:p>
    <w:p w:rsidR="00CA403C" w:rsidRPr="00273E59" w:rsidRDefault="00CA403C" w:rsidP="001C4399">
      <w:pPr>
        <w:pStyle w:val="a0"/>
        <w:numPr>
          <w:ilvl w:val="0"/>
          <w:numId w:val="5"/>
        </w:numPr>
        <w:rPr>
          <w:color w:val="000000" w:themeColor="text1"/>
          <w:lang w:eastAsia="zh-TW"/>
        </w:rPr>
      </w:pPr>
      <w:r w:rsidRPr="00273E59">
        <w:rPr>
          <w:color w:val="000000" w:themeColor="text1"/>
          <w:lang w:eastAsia="zh-TW"/>
        </w:rPr>
        <w:t xml:space="preserve">The </w:t>
      </w:r>
      <w:r w:rsidRPr="00273E59">
        <w:rPr>
          <w:rFonts w:eastAsiaTheme="minorEastAsia" w:hint="eastAsia"/>
          <w:color w:val="000000" w:themeColor="text1"/>
          <w:lang w:eastAsia="zh-TW"/>
        </w:rPr>
        <w:t>o</w:t>
      </w:r>
      <w:r w:rsidRPr="00273E59">
        <w:rPr>
          <w:color w:val="000000" w:themeColor="text1"/>
          <w:lang w:eastAsia="zh-TW"/>
        </w:rPr>
        <w:t xml:space="preserve">ccupied </w:t>
      </w:r>
      <w:r w:rsidRPr="00273E59">
        <w:rPr>
          <w:rFonts w:eastAsiaTheme="minorEastAsia" w:hint="eastAsia"/>
          <w:color w:val="000000" w:themeColor="text1"/>
          <w:lang w:eastAsia="zh-TW"/>
        </w:rPr>
        <w:t>c</w:t>
      </w:r>
      <w:r w:rsidRPr="00273E59">
        <w:rPr>
          <w:color w:val="000000" w:themeColor="text1"/>
          <w:lang w:eastAsia="zh-TW"/>
        </w:rPr>
        <w:t xml:space="preserve">hannel </w:t>
      </w:r>
      <w:r w:rsidRPr="00273E59">
        <w:rPr>
          <w:rFonts w:eastAsiaTheme="minorEastAsia" w:hint="eastAsia"/>
          <w:color w:val="000000" w:themeColor="text1"/>
          <w:lang w:eastAsia="zh-TW"/>
        </w:rPr>
        <w:t>b</w:t>
      </w:r>
      <w:r w:rsidRPr="00273E59">
        <w:rPr>
          <w:color w:val="000000" w:themeColor="text1"/>
          <w:lang w:eastAsia="zh-TW"/>
        </w:rPr>
        <w:t xml:space="preserve">andwidth shall be between 80 % and 100 % of the declared </w:t>
      </w:r>
      <w:r w:rsidRPr="00273E59">
        <w:rPr>
          <w:rFonts w:eastAsiaTheme="minorEastAsia" w:hint="eastAsia"/>
          <w:color w:val="000000" w:themeColor="text1"/>
          <w:lang w:eastAsia="zh-TW"/>
        </w:rPr>
        <w:t>n</w:t>
      </w:r>
      <w:r w:rsidRPr="00273E59">
        <w:rPr>
          <w:color w:val="000000" w:themeColor="text1"/>
          <w:lang w:eastAsia="zh-TW"/>
        </w:rPr>
        <w:t xml:space="preserve">ominal </w:t>
      </w:r>
      <w:r w:rsidRPr="00273E59">
        <w:rPr>
          <w:rFonts w:eastAsiaTheme="minorEastAsia" w:hint="eastAsia"/>
          <w:color w:val="000000" w:themeColor="text1"/>
          <w:lang w:eastAsia="zh-TW"/>
        </w:rPr>
        <w:t>c</w:t>
      </w:r>
      <w:r w:rsidRPr="00273E59">
        <w:rPr>
          <w:color w:val="000000" w:themeColor="text1"/>
          <w:lang w:eastAsia="zh-TW"/>
        </w:rPr>
        <w:t xml:space="preserve">hannel </w:t>
      </w:r>
      <w:r w:rsidRPr="00273E59">
        <w:rPr>
          <w:rFonts w:eastAsiaTheme="minorEastAsia" w:hint="eastAsia"/>
          <w:color w:val="000000" w:themeColor="text1"/>
          <w:lang w:eastAsia="zh-TW"/>
        </w:rPr>
        <w:t>b</w:t>
      </w:r>
      <w:r w:rsidRPr="00273E59">
        <w:rPr>
          <w:color w:val="000000" w:themeColor="text1"/>
          <w:lang w:eastAsia="zh-TW"/>
        </w:rPr>
        <w:t xml:space="preserve">andwidth. </w:t>
      </w:r>
    </w:p>
    <w:p w:rsidR="00CA403C" w:rsidRPr="00273E59" w:rsidRDefault="00CA403C" w:rsidP="001C4399">
      <w:pPr>
        <w:pStyle w:val="a0"/>
        <w:numPr>
          <w:ilvl w:val="0"/>
          <w:numId w:val="5"/>
        </w:numPr>
        <w:rPr>
          <w:color w:val="000000" w:themeColor="text1"/>
          <w:lang w:eastAsia="zh-TW"/>
        </w:rPr>
      </w:pPr>
      <w:r w:rsidRPr="00273E59">
        <w:rPr>
          <w:color w:val="000000" w:themeColor="text1"/>
          <w:lang w:eastAsia="zh-TW"/>
        </w:rPr>
        <w:t xml:space="preserve">During an established communication, a device is allowed to operate temporarily in a mode where its </w:t>
      </w:r>
      <w:r w:rsidRPr="00273E59">
        <w:rPr>
          <w:rFonts w:eastAsiaTheme="minorEastAsia" w:hint="eastAsia"/>
          <w:color w:val="000000" w:themeColor="text1"/>
          <w:lang w:eastAsia="zh-TW"/>
        </w:rPr>
        <w:t>o</w:t>
      </w:r>
      <w:r w:rsidRPr="00273E59">
        <w:rPr>
          <w:color w:val="000000" w:themeColor="text1"/>
          <w:lang w:eastAsia="zh-TW"/>
        </w:rPr>
        <w:t xml:space="preserve">ccupied </w:t>
      </w:r>
      <w:r w:rsidRPr="00273E59">
        <w:rPr>
          <w:rFonts w:eastAsiaTheme="minorEastAsia" w:hint="eastAsia"/>
          <w:color w:val="000000" w:themeColor="text1"/>
          <w:lang w:eastAsia="zh-TW"/>
        </w:rPr>
        <w:t>c</w:t>
      </w:r>
      <w:r w:rsidRPr="00273E59">
        <w:rPr>
          <w:color w:val="000000" w:themeColor="text1"/>
          <w:lang w:eastAsia="zh-TW"/>
        </w:rPr>
        <w:t xml:space="preserve">hannel </w:t>
      </w:r>
      <w:r w:rsidRPr="00273E59">
        <w:rPr>
          <w:rFonts w:eastAsiaTheme="minorEastAsia" w:hint="eastAsia"/>
          <w:color w:val="000000" w:themeColor="text1"/>
          <w:lang w:eastAsia="zh-TW"/>
        </w:rPr>
        <w:t>b</w:t>
      </w:r>
      <w:r w:rsidRPr="00273E59">
        <w:rPr>
          <w:color w:val="000000" w:themeColor="text1"/>
          <w:lang w:eastAsia="zh-TW"/>
        </w:rPr>
        <w:t xml:space="preserve">andwidth may be reduced to as low as 40 % of its </w:t>
      </w:r>
      <w:r w:rsidRPr="00273E59">
        <w:rPr>
          <w:rFonts w:eastAsiaTheme="minorEastAsia" w:hint="eastAsia"/>
          <w:color w:val="000000" w:themeColor="text1"/>
          <w:lang w:eastAsia="zh-TW"/>
        </w:rPr>
        <w:t>n</w:t>
      </w:r>
      <w:r w:rsidRPr="00273E59">
        <w:rPr>
          <w:color w:val="000000" w:themeColor="text1"/>
          <w:lang w:eastAsia="zh-TW"/>
        </w:rPr>
        <w:t xml:space="preserve">ominal </w:t>
      </w:r>
      <w:r w:rsidRPr="00273E59">
        <w:rPr>
          <w:rFonts w:eastAsiaTheme="minorEastAsia" w:hint="eastAsia"/>
          <w:color w:val="000000" w:themeColor="text1"/>
          <w:lang w:eastAsia="zh-TW"/>
        </w:rPr>
        <w:t>c</w:t>
      </w:r>
      <w:r w:rsidRPr="00273E59">
        <w:rPr>
          <w:color w:val="000000" w:themeColor="text1"/>
          <w:lang w:eastAsia="zh-TW"/>
        </w:rPr>
        <w:t xml:space="preserve">hannel </w:t>
      </w:r>
      <w:r w:rsidRPr="00273E59">
        <w:rPr>
          <w:rFonts w:eastAsiaTheme="minorEastAsia" w:hint="eastAsia"/>
          <w:color w:val="000000" w:themeColor="text1"/>
          <w:lang w:eastAsia="zh-TW"/>
        </w:rPr>
        <w:t>b</w:t>
      </w:r>
      <w:r w:rsidRPr="00273E59">
        <w:rPr>
          <w:color w:val="000000" w:themeColor="text1"/>
          <w:lang w:eastAsia="zh-TW"/>
        </w:rPr>
        <w:t xml:space="preserve">andwidth with a minimum of 4 </w:t>
      </w:r>
      <w:proofErr w:type="spellStart"/>
      <w:r w:rsidRPr="00273E59">
        <w:rPr>
          <w:color w:val="000000" w:themeColor="text1"/>
          <w:lang w:eastAsia="zh-TW"/>
        </w:rPr>
        <w:t>MHz.</w:t>
      </w:r>
      <w:proofErr w:type="spellEnd"/>
      <w:r w:rsidRPr="00273E59">
        <w:rPr>
          <w:color w:val="000000" w:themeColor="text1"/>
          <w:lang w:eastAsia="zh-TW"/>
        </w:rPr>
        <w:t xml:space="preserve"> </w:t>
      </w:r>
    </w:p>
    <w:p w:rsidR="00CA403C" w:rsidRPr="00273E59" w:rsidRDefault="00CA403C" w:rsidP="00CA403C">
      <w:pPr>
        <w:pStyle w:val="a0"/>
        <w:rPr>
          <w:rFonts w:eastAsiaTheme="minorEastAsia"/>
          <w:color w:val="000000" w:themeColor="text1"/>
          <w:lang w:eastAsia="zh-TW"/>
        </w:rPr>
      </w:pPr>
      <w:r w:rsidRPr="00273E59">
        <w:rPr>
          <w:rFonts w:eastAsiaTheme="minorEastAsia"/>
          <w:color w:val="000000" w:themeColor="text1"/>
          <w:lang w:eastAsia="zh-TW"/>
        </w:rPr>
        <w:t>T</w:t>
      </w:r>
      <w:r w:rsidRPr="00273E59">
        <w:rPr>
          <w:rFonts w:eastAsiaTheme="minorEastAsia" w:hint="eastAsia"/>
          <w:color w:val="000000" w:themeColor="text1"/>
          <w:lang w:eastAsia="zh-TW"/>
        </w:rPr>
        <w:t>he o</w:t>
      </w:r>
      <w:r w:rsidRPr="00273E59">
        <w:rPr>
          <w:color w:val="000000" w:themeColor="text1"/>
          <w:lang w:eastAsia="zh-TW"/>
        </w:rPr>
        <w:t xml:space="preserve">ccupied </w:t>
      </w:r>
      <w:r w:rsidRPr="00273E59">
        <w:rPr>
          <w:rFonts w:eastAsiaTheme="minorEastAsia" w:hint="eastAsia"/>
          <w:color w:val="000000" w:themeColor="text1"/>
          <w:lang w:eastAsia="zh-TW"/>
        </w:rPr>
        <w:t>c</w:t>
      </w:r>
      <w:r w:rsidRPr="00273E59">
        <w:rPr>
          <w:color w:val="000000" w:themeColor="text1"/>
          <w:lang w:eastAsia="zh-TW"/>
        </w:rPr>
        <w:t xml:space="preserve">hannel </w:t>
      </w:r>
      <w:r w:rsidRPr="00273E59">
        <w:rPr>
          <w:rFonts w:eastAsiaTheme="minorEastAsia" w:hint="eastAsia"/>
          <w:color w:val="000000" w:themeColor="text1"/>
          <w:lang w:eastAsia="zh-TW"/>
        </w:rPr>
        <w:t>b</w:t>
      </w:r>
      <w:r w:rsidRPr="00273E59">
        <w:rPr>
          <w:color w:val="000000" w:themeColor="text1"/>
          <w:lang w:eastAsia="zh-TW"/>
        </w:rPr>
        <w:t>andwidth is the bandwidth containing 99 % of the power of the signal.</w:t>
      </w:r>
      <w:r w:rsidRPr="00273E59">
        <w:rPr>
          <w:rFonts w:eastAsiaTheme="minorEastAsia" w:hint="eastAsia"/>
          <w:color w:val="000000" w:themeColor="text1"/>
          <w:lang w:eastAsia="zh-TW"/>
        </w:rPr>
        <w:t xml:space="preserve"> </w:t>
      </w:r>
      <w:r w:rsidRPr="00273E59">
        <w:rPr>
          <w:color w:val="000000" w:themeColor="text1"/>
          <w:lang w:eastAsia="zh-TW"/>
        </w:rPr>
        <w:t xml:space="preserve">The </w:t>
      </w:r>
      <w:r w:rsidRPr="00273E59">
        <w:rPr>
          <w:rFonts w:eastAsiaTheme="minorEastAsia" w:hint="eastAsia"/>
          <w:color w:val="000000" w:themeColor="text1"/>
          <w:lang w:eastAsia="zh-TW"/>
        </w:rPr>
        <w:t>n</w:t>
      </w:r>
      <w:r w:rsidRPr="00273E59">
        <w:rPr>
          <w:color w:val="000000" w:themeColor="text1"/>
          <w:lang w:eastAsia="zh-TW"/>
        </w:rPr>
        <w:t xml:space="preserve">ominal </w:t>
      </w:r>
      <w:r w:rsidRPr="00273E59">
        <w:rPr>
          <w:rFonts w:eastAsiaTheme="minorEastAsia" w:hint="eastAsia"/>
          <w:color w:val="000000" w:themeColor="text1"/>
          <w:lang w:eastAsia="zh-TW"/>
        </w:rPr>
        <w:t>c</w:t>
      </w:r>
      <w:r w:rsidRPr="00273E59">
        <w:rPr>
          <w:color w:val="000000" w:themeColor="text1"/>
          <w:lang w:eastAsia="zh-TW"/>
        </w:rPr>
        <w:t xml:space="preserve">hannel </w:t>
      </w:r>
      <w:r w:rsidRPr="00273E59">
        <w:rPr>
          <w:rFonts w:eastAsiaTheme="minorEastAsia" w:hint="eastAsia"/>
          <w:color w:val="000000" w:themeColor="text1"/>
          <w:lang w:eastAsia="zh-TW"/>
        </w:rPr>
        <w:t>b</w:t>
      </w:r>
      <w:r w:rsidRPr="00273E59">
        <w:rPr>
          <w:color w:val="000000" w:themeColor="text1"/>
          <w:lang w:eastAsia="zh-TW"/>
        </w:rPr>
        <w:t>andwidth is the widest band of frequencies inclusive of guard bands assigned to a single channel (at least 5MHz).</w:t>
      </w:r>
      <w:r w:rsidRPr="00273E59">
        <w:rPr>
          <w:rFonts w:eastAsiaTheme="minorEastAsia" w:hint="eastAsia"/>
          <w:color w:val="000000" w:themeColor="text1"/>
          <w:lang w:eastAsia="zh-TW"/>
        </w:rPr>
        <w:t xml:space="preserve"> In this paper,</w:t>
      </w:r>
      <w:r w:rsidR="00273E59">
        <w:rPr>
          <w:rFonts w:eastAsiaTheme="minorEastAsia" w:hint="eastAsia"/>
          <w:color w:val="000000" w:themeColor="text1"/>
          <w:lang w:eastAsia="zh-TW"/>
        </w:rPr>
        <w:t xml:space="preserve"> first</w:t>
      </w:r>
      <w:r w:rsidRPr="00273E59">
        <w:rPr>
          <w:rFonts w:eastAsiaTheme="minorEastAsia" w:hint="eastAsia"/>
          <w:color w:val="000000" w:themeColor="text1"/>
          <w:lang w:eastAsia="zh-TW"/>
        </w:rPr>
        <w:t xml:space="preserve"> we consider the design of PUCCH to satisfy the r</w:t>
      </w:r>
      <w:r w:rsidRPr="00273E59">
        <w:rPr>
          <w:color w:val="000000" w:themeColor="text1"/>
          <w:lang w:eastAsia="zh-TW"/>
        </w:rPr>
        <w:t xml:space="preserve">equirements on the </w:t>
      </w:r>
      <w:r w:rsidRPr="00273E59">
        <w:rPr>
          <w:rFonts w:eastAsiaTheme="minorEastAsia" w:hint="eastAsia"/>
          <w:color w:val="000000" w:themeColor="text1"/>
          <w:lang w:eastAsia="zh-TW"/>
        </w:rPr>
        <w:t>o</w:t>
      </w:r>
      <w:r w:rsidRPr="00273E59">
        <w:rPr>
          <w:color w:val="000000" w:themeColor="text1"/>
          <w:lang w:eastAsia="zh-TW"/>
        </w:rPr>
        <w:t xml:space="preserve">ccupied </w:t>
      </w:r>
      <w:r w:rsidRPr="00273E59">
        <w:rPr>
          <w:rFonts w:eastAsiaTheme="minorEastAsia" w:hint="eastAsia"/>
          <w:color w:val="000000" w:themeColor="text1"/>
          <w:lang w:eastAsia="zh-TW"/>
        </w:rPr>
        <w:t>c</w:t>
      </w:r>
      <w:r w:rsidRPr="00273E59">
        <w:rPr>
          <w:color w:val="000000" w:themeColor="text1"/>
          <w:lang w:eastAsia="zh-TW"/>
        </w:rPr>
        <w:t xml:space="preserve">hannel </w:t>
      </w:r>
      <w:r w:rsidRPr="00273E59">
        <w:rPr>
          <w:rFonts w:eastAsiaTheme="minorEastAsia" w:hint="eastAsia"/>
          <w:color w:val="000000" w:themeColor="text1"/>
          <w:lang w:eastAsia="zh-TW"/>
        </w:rPr>
        <w:t>b</w:t>
      </w:r>
      <w:r w:rsidRPr="00273E59">
        <w:rPr>
          <w:color w:val="000000" w:themeColor="text1"/>
          <w:lang w:eastAsia="zh-TW"/>
        </w:rPr>
        <w:t>andwidth</w:t>
      </w:r>
      <w:r w:rsidRPr="00273E59">
        <w:rPr>
          <w:rFonts w:eastAsiaTheme="minorEastAsia" w:hint="eastAsia"/>
          <w:color w:val="000000" w:themeColor="text1"/>
          <w:lang w:eastAsia="zh-TW"/>
        </w:rPr>
        <w:t>.</w:t>
      </w:r>
      <w:r w:rsidR="00273E59">
        <w:rPr>
          <w:rFonts w:eastAsiaTheme="minorEastAsia" w:hint="eastAsia"/>
          <w:color w:val="000000" w:themeColor="text1"/>
          <w:lang w:eastAsia="zh-TW"/>
        </w:rPr>
        <w:t xml:space="preserve"> </w:t>
      </w:r>
      <w:r w:rsidR="00273E59">
        <w:rPr>
          <w:rFonts w:eastAsiaTheme="minorEastAsia"/>
          <w:color w:val="000000" w:themeColor="text1"/>
          <w:lang w:eastAsia="zh-TW"/>
        </w:rPr>
        <w:t>S</w:t>
      </w:r>
      <w:r w:rsidR="00273E59">
        <w:rPr>
          <w:rFonts w:eastAsiaTheme="minorEastAsia" w:hint="eastAsia"/>
          <w:color w:val="000000" w:themeColor="text1"/>
          <w:lang w:eastAsia="zh-TW"/>
        </w:rPr>
        <w:t xml:space="preserve">econd we discuss the multiplexing </w:t>
      </w:r>
      <w:r w:rsidR="0024753F">
        <w:rPr>
          <w:rFonts w:eastAsiaTheme="minorEastAsia" w:hint="eastAsia"/>
          <w:color w:val="000000" w:themeColor="text1"/>
          <w:lang w:eastAsia="zh-TW"/>
        </w:rPr>
        <w:t xml:space="preserve">capacity </w:t>
      </w:r>
      <w:r w:rsidR="00273E59">
        <w:rPr>
          <w:rFonts w:eastAsiaTheme="minorEastAsia" w:hint="eastAsia"/>
          <w:color w:val="000000" w:themeColor="text1"/>
          <w:lang w:eastAsia="zh-TW"/>
        </w:rPr>
        <w:t>of PUCCH. Finally we discuss the PUCCH content and channel access scheme.</w:t>
      </w:r>
    </w:p>
    <w:p w:rsidR="004662EE" w:rsidRPr="00463DBC" w:rsidRDefault="006A4151" w:rsidP="00121BE3">
      <w:pPr>
        <w:rPr>
          <w:kern w:val="2"/>
          <w:lang w:eastAsia="zh-TW"/>
        </w:rPr>
      </w:pPr>
      <w:bookmarkStart w:id="2" w:name="OLE_LINK10"/>
      <w:bookmarkStart w:id="3" w:name="OLE_LINK11"/>
      <w:bookmarkStart w:id="4" w:name="OLE_LINK6"/>
      <w:bookmarkStart w:id="5" w:name="OLE_LINK7"/>
      <w:bookmarkEnd w:id="1"/>
      <w:r w:rsidRPr="006A4151">
        <w:rPr>
          <w:sz w:val="28"/>
          <w:szCs w:val="28"/>
        </w:rPr>
        <w:pict>
          <v:rect id="_x0000_i1026" style="width:482.4pt;height:1.5pt" o:hralign="center" o:hrstd="t" o:hrnoshade="t" o:hr="t" fillcolor="black" stroked="f"/>
        </w:pict>
      </w:r>
      <w:bookmarkEnd w:id="2"/>
      <w:bookmarkEnd w:id="3"/>
    </w:p>
    <w:p w:rsidR="00EE68BF" w:rsidRDefault="00D90002" w:rsidP="00EE68BF">
      <w:pPr>
        <w:pStyle w:val="1"/>
        <w:keepNext w:val="0"/>
        <w:widowControl w:val="0"/>
        <w:numPr>
          <w:ilvl w:val="0"/>
          <w:numId w:val="2"/>
        </w:numPr>
        <w:wordWrap w:val="0"/>
        <w:autoSpaceDE w:val="0"/>
        <w:autoSpaceDN w:val="0"/>
        <w:adjustRightInd w:val="0"/>
        <w:spacing w:before="0" w:after="240"/>
        <w:jc w:val="both"/>
        <w:rPr>
          <w:rFonts w:eastAsiaTheme="minorEastAsia"/>
          <w:b w:val="0"/>
          <w:bCs w:val="0"/>
          <w:sz w:val="32"/>
          <w:lang w:eastAsia="zh-TW"/>
        </w:rPr>
      </w:pPr>
      <w:bookmarkStart w:id="6" w:name="OLE_LINK259"/>
      <w:bookmarkStart w:id="7" w:name="OLE_LINK260"/>
      <w:bookmarkStart w:id="8" w:name="OLE_LINK83"/>
      <w:bookmarkStart w:id="9" w:name="OLE_LINK84"/>
      <w:bookmarkStart w:id="10" w:name="OLE_LINK4"/>
      <w:bookmarkStart w:id="11" w:name="OLE_LINK5"/>
      <w:bookmarkStart w:id="12" w:name="OLE_LINK40"/>
      <w:bookmarkStart w:id="13" w:name="OLE_LINK258"/>
      <w:bookmarkStart w:id="14" w:name="OLE_LINK261"/>
      <w:bookmarkStart w:id="15" w:name="OLE_LINK262"/>
      <w:r>
        <w:rPr>
          <w:rFonts w:eastAsiaTheme="minorEastAsia"/>
          <w:b w:val="0"/>
          <w:bCs w:val="0"/>
          <w:sz w:val="32"/>
          <w:lang w:eastAsia="zh-TW"/>
        </w:rPr>
        <w:t>R</w:t>
      </w:r>
      <w:r>
        <w:rPr>
          <w:rFonts w:eastAsiaTheme="minorEastAsia" w:hint="eastAsia"/>
          <w:b w:val="0"/>
          <w:bCs w:val="0"/>
          <w:sz w:val="32"/>
          <w:lang w:eastAsia="zh-TW"/>
        </w:rPr>
        <w:t>esource allocation</w:t>
      </w:r>
      <w:r w:rsidR="0025056B">
        <w:rPr>
          <w:rFonts w:eastAsiaTheme="minorEastAsia" w:hint="eastAsia"/>
          <w:b w:val="0"/>
          <w:bCs w:val="0"/>
          <w:sz w:val="32"/>
          <w:lang w:eastAsia="zh-TW"/>
        </w:rPr>
        <w:t xml:space="preserve"> for PUCCH</w:t>
      </w:r>
    </w:p>
    <w:p w:rsidR="00CA403C" w:rsidRPr="004D2953" w:rsidRDefault="00CA403C" w:rsidP="00CA403C">
      <w:pPr>
        <w:jc w:val="both"/>
        <w:rPr>
          <w:lang w:eastAsia="zh-TW"/>
        </w:rPr>
      </w:pPr>
      <w:r>
        <w:rPr>
          <w:rFonts w:hint="eastAsia"/>
          <w:lang w:eastAsia="zh-TW"/>
        </w:rPr>
        <w:t xml:space="preserve">For PUCCH </w:t>
      </w:r>
      <w:r w:rsidR="00B05EAF">
        <w:rPr>
          <w:rFonts w:hint="eastAsia"/>
          <w:lang w:eastAsia="zh-TW"/>
        </w:rPr>
        <w:t>which occupies one PRB, e.g., PUCCH format</w:t>
      </w:r>
      <w:r>
        <w:rPr>
          <w:rFonts w:hint="eastAsia"/>
          <w:lang w:eastAsia="zh-TW"/>
        </w:rPr>
        <w:t xml:space="preserve"> 1/1a/1a, 2/2a/2b, 3, and 5, </w:t>
      </w:r>
      <w:r w:rsidR="00E40027">
        <w:rPr>
          <w:rFonts w:hint="eastAsia"/>
          <w:lang w:eastAsia="zh-TW"/>
        </w:rPr>
        <w:t>spreading</w:t>
      </w:r>
      <w:r>
        <w:rPr>
          <w:rFonts w:hint="eastAsia"/>
          <w:lang w:eastAsia="zh-TW"/>
        </w:rPr>
        <w:t xml:space="preserve"> the PUCCH resource in the frequency domain can be considered to satisfy the requirements on the occupied channel bandwidth. </w:t>
      </w:r>
      <w:r>
        <w:rPr>
          <w:lang w:eastAsia="zh-TW"/>
        </w:rPr>
        <w:t>F</w:t>
      </w:r>
      <w:r>
        <w:rPr>
          <w:rFonts w:hint="eastAsia"/>
          <w:lang w:eastAsia="zh-TW"/>
        </w:rPr>
        <w:t xml:space="preserve">or example, the PUCCH resources can be repeated every </w:t>
      </w:r>
      <w:r w:rsidRPr="00DF797D">
        <w:rPr>
          <w:rFonts w:hint="eastAsia"/>
          <w:i/>
          <w:lang w:eastAsia="zh-TW"/>
        </w:rPr>
        <w:t xml:space="preserve">M </w:t>
      </w:r>
      <w:proofErr w:type="gramStart"/>
      <w:r>
        <w:rPr>
          <w:rFonts w:hint="eastAsia"/>
          <w:lang w:eastAsia="zh-TW"/>
        </w:rPr>
        <w:t>RBs</w:t>
      </w:r>
      <w:proofErr w:type="gramEnd"/>
      <w:r>
        <w:rPr>
          <w:rFonts w:hint="eastAsia"/>
          <w:lang w:eastAsia="zh-TW"/>
        </w:rPr>
        <w:t xml:space="preserve">. As shown in </w:t>
      </w:r>
      <w:fldSimple w:instr=" REF _Ref441585589 \h  \* MERGEFORMAT ">
        <w:r w:rsidR="00E340AC" w:rsidRPr="00331252">
          <w:t xml:space="preserve">Figure </w:t>
        </w:r>
        <w:r w:rsidR="00E340AC" w:rsidRPr="00E340AC">
          <w:rPr>
            <w:noProof/>
          </w:rPr>
          <w:t>1</w:t>
        </w:r>
      </w:fldSimple>
      <w:r>
        <w:rPr>
          <w:rFonts w:hint="eastAsia"/>
          <w:lang w:eastAsia="zh-TW"/>
        </w:rPr>
        <w:t xml:space="preserve">, suppose </w:t>
      </w:r>
      <w:r w:rsidRPr="008D444D">
        <w:rPr>
          <w:rFonts w:hint="eastAsia"/>
          <w:i/>
          <w:lang w:eastAsia="zh-TW"/>
        </w:rPr>
        <w:t>M</w:t>
      </w:r>
      <w:r>
        <w:rPr>
          <w:rFonts w:hint="eastAsia"/>
          <w:lang w:eastAsia="zh-TW"/>
        </w:rPr>
        <w:t xml:space="preserve"> = 5 and the index of occupied PUCCH RBs is {1, 6, 11</w:t>
      </w:r>
      <w:proofErr w:type="gramStart"/>
      <w:r>
        <w:rPr>
          <w:rFonts w:hint="eastAsia"/>
          <w:lang w:eastAsia="zh-TW"/>
        </w:rPr>
        <w:t xml:space="preserve">, </w:t>
      </w:r>
      <w:r>
        <w:rPr>
          <w:lang w:eastAsia="zh-TW"/>
        </w:rPr>
        <w:t>…</w:t>
      </w:r>
      <w:r>
        <w:rPr>
          <w:rFonts w:hint="eastAsia"/>
          <w:lang w:eastAsia="zh-TW"/>
        </w:rPr>
        <w:t>,</w:t>
      </w:r>
      <w:proofErr w:type="gramEnd"/>
      <w:r>
        <w:rPr>
          <w:rFonts w:hint="eastAsia"/>
          <w:lang w:eastAsia="zh-TW"/>
        </w:rPr>
        <w:t xml:space="preserve"> 96}.</w:t>
      </w:r>
    </w:p>
    <w:p w:rsidR="00CA403C" w:rsidRDefault="00CA403C" w:rsidP="00CA403C">
      <w:pPr>
        <w:pStyle w:val="a0"/>
        <w:rPr>
          <w:rFonts w:eastAsiaTheme="minorEastAsia"/>
          <w:lang w:eastAsia="zh-TW"/>
        </w:rPr>
      </w:pPr>
    </w:p>
    <w:p w:rsidR="00CA403C" w:rsidRDefault="00CA403C" w:rsidP="00CA403C">
      <w:pPr>
        <w:pStyle w:val="a0"/>
        <w:jc w:val="center"/>
        <w:rPr>
          <w:rFonts w:eastAsiaTheme="minorEastAsia"/>
          <w:lang w:eastAsia="zh-TW"/>
        </w:rPr>
      </w:pPr>
      <w:r>
        <w:object w:dxaOrig="8305" w:dyaOrig="33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15.1pt;height:167.15pt" o:ole="">
            <v:imagedata r:id="rId8" o:title=""/>
          </v:shape>
          <o:OLEObject Type="Embed" ProgID="Visio.Drawing.11" ShapeID="_x0000_i1027" DrawAspect="Content" ObjectID="_1521013484" r:id="rId9"/>
        </w:object>
      </w:r>
    </w:p>
    <w:p w:rsidR="00CA403C" w:rsidRPr="00331252" w:rsidRDefault="00CA403C" w:rsidP="00CA403C">
      <w:pPr>
        <w:pStyle w:val="a9"/>
        <w:jc w:val="center"/>
        <w:rPr>
          <w:rFonts w:eastAsiaTheme="minorEastAsia"/>
          <w:b w:val="0"/>
          <w:lang w:eastAsia="zh-TW"/>
        </w:rPr>
      </w:pPr>
      <w:bookmarkStart w:id="16" w:name="_Ref441585589"/>
      <w:r w:rsidRPr="00331252">
        <w:rPr>
          <w:b w:val="0"/>
        </w:rPr>
        <w:t xml:space="preserve">Figure </w:t>
      </w:r>
      <w:r w:rsidR="006A4151" w:rsidRPr="00331252">
        <w:rPr>
          <w:b w:val="0"/>
        </w:rPr>
        <w:fldChar w:fldCharType="begin"/>
      </w:r>
      <w:r w:rsidRPr="00331252">
        <w:rPr>
          <w:b w:val="0"/>
        </w:rPr>
        <w:instrText xml:space="preserve"> SEQ Figure \* ARABIC </w:instrText>
      </w:r>
      <w:r w:rsidR="006A4151" w:rsidRPr="00331252">
        <w:rPr>
          <w:b w:val="0"/>
        </w:rPr>
        <w:fldChar w:fldCharType="separate"/>
      </w:r>
      <w:r w:rsidR="00E340AC">
        <w:rPr>
          <w:b w:val="0"/>
          <w:noProof/>
        </w:rPr>
        <w:t>1</w:t>
      </w:r>
      <w:r w:rsidR="006A4151" w:rsidRPr="00331252">
        <w:rPr>
          <w:b w:val="0"/>
        </w:rPr>
        <w:fldChar w:fldCharType="end"/>
      </w:r>
      <w:bookmarkEnd w:id="16"/>
      <w:r>
        <w:rPr>
          <w:rFonts w:eastAsiaTheme="minorEastAsia" w:hint="eastAsia"/>
          <w:b w:val="0"/>
          <w:lang w:eastAsia="zh-TW"/>
        </w:rPr>
        <w:t xml:space="preserve"> </w:t>
      </w:r>
      <w:r w:rsidR="00E40027">
        <w:rPr>
          <w:rFonts w:eastAsiaTheme="minorEastAsia" w:hint="eastAsia"/>
          <w:b w:val="0"/>
          <w:lang w:eastAsia="zh-TW"/>
        </w:rPr>
        <w:t>Spreading</w:t>
      </w:r>
      <w:r w:rsidRPr="00331252">
        <w:rPr>
          <w:rFonts w:eastAsiaTheme="minorEastAsia" w:hint="eastAsia"/>
          <w:b w:val="0"/>
          <w:lang w:eastAsia="zh-TW"/>
        </w:rPr>
        <w:t xml:space="preserve"> for PUCCH </w:t>
      </w:r>
      <w:r w:rsidR="00E40027">
        <w:rPr>
          <w:rFonts w:eastAsiaTheme="minorEastAsia" w:hint="eastAsia"/>
          <w:b w:val="0"/>
          <w:lang w:eastAsia="zh-TW"/>
        </w:rPr>
        <w:t>with one PRB</w:t>
      </w:r>
      <w:r>
        <w:rPr>
          <w:rFonts w:eastAsiaTheme="minorEastAsia" w:hint="eastAsia"/>
          <w:b w:val="0"/>
          <w:lang w:eastAsia="zh-TW"/>
        </w:rPr>
        <w:t xml:space="preserve"> on unlicensed carrier</w:t>
      </w:r>
    </w:p>
    <w:p w:rsidR="00CA403C" w:rsidRPr="00E7766F" w:rsidRDefault="00CA403C" w:rsidP="00CA403C">
      <w:pPr>
        <w:pStyle w:val="a0"/>
        <w:jc w:val="center"/>
        <w:rPr>
          <w:rFonts w:eastAsiaTheme="minorEastAsia"/>
          <w:lang w:eastAsia="zh-TW"/>
        </w:rPr>
      </w:pPr>
    </w:p>
    <w:p w:rsidR="00CA403C" w:rsidRDefault="00CA403C" w:rsidP="00CA403C">
      <w:pPr>
        <w:jc w:val="both"/>
        <w:rPr>
          <w:lang w:eastAsia="zh-TW"/>
        </w:rPr>
      </w:pPr>
      <w:r>
        <w:rPr>
          <w:rFonts w:hint="eastAsia"/>
          <w:lang w:eastAsia="zh-TW"/>
        </w:rPr>
        <w:t xml:space="preserve">For PUCCH </w:t>
      </w:r>
      <w:r w:rsidR="00B05EAF">
        <w:rPr>
          <w:rFonts w:hint="eastAsia"/>
          <w:lang w:eastAsia="zh-TW"/>
        </w:rPr>
        <w:t xml:space="preserve">which occupies multiple PRB, e.g., PUCCH </w:t>
      </w:r>
      <w:r>
        <w:rPr>
          <w:rFonts w:hint="eastAsia"/>
          <w:lang w:eastAsia="zh-TW"/>
        </w:rPr>
        <w:t xml:space="preserve">format 4, two alternatives can be considered to satisfy the requirements on the occupied channel bandwidth. </w:t>
      </w:r>
    </w:p>
    <w:p w:rsidR="00CA403C" w:rsidRDefault="00CA403C" w:rsidP="00CA403C">
      <w:pPr>
        <w:jc w:val="both"/>
        <w:rPr>
          <w:lang w:eastAsia="zh-TW"/>
        </w:rPr>
      </w:pPr>
    </w:p>
    <w:p w:rsidR="00CA403C" w:rsidRPr="00D57865" w:rsidRDefault="00CA403C" w:rsidP="001C4399">
      <w:pPr>
        <w:pStyle w:val="af2"/>
        <w:numPr>
          <w:ilvl w:val="0"/>
          <w:numId w:val="6"/>
        </w:numPr>
        <w:ind w:leftChars="0"/>
        <w:jc w:val="both"/>
        <w:rPr>
          <w:b/>
          <w:lang w:eastAsia="zh-TW"/>
        </w:rPr>
      </w:pPr>
      <w:r w:rsidRPr="00D57865">
        <w:rPr>
          <w:rFonts w:hint="eastAsia"/>
          <w:b/>
          <w:lang w:eastAsia="zh-TW"/>
        </w:rPr>
        <w:t xml:space="preserve">Block </w:t>
      </w:r>
      <w:r w:rsidR="00E40027">
        <w:rPr>
          <w:rFonts w:hint="eastAsia"/>
          <w:b/>
          <w:lang w:eastAsia="zh-TW"/>
        </w:rPr>
        <w:t xml:space="preserve">spreading </w:t>
      </w:r>
      <w:r w:rsidRPr="00D57865">
        <w:rPr>
          <w:rFonts w:hint="eastAsia"/>
          <w:b/>
          <w:lang w:eastAsia="zh-TW"/>
        </w:rPr>
        <w:t>of PUCCH resources</w:t>
      </w:r>
    </w:p>
    <w:p w:rsidR="00CA403C" w:rsidRDefault="00CA403C" w:rsidP="00CA403C">
      <w:pPr>
        <w:ind w:left="720"/>
        <w:jc w:val="both"/>
        <w:rPr>
          <w:lang w:eastAsia="zh-TW"/>
        </w:rPr>
      </w:pPr>
      <w:r>
        <w:rPr>
          <w:rFonts w:hint="eastAsia"/>
          <w:lang w:eastAsia="zh-TW"/>
        </w:rPr>
        <w:lastRenderedPageBreak/>
        <w:t>The PUCCH resources can be block-</w:t>
      </w:r>
      <w:r w:rsidR="00E40027">
        <w:rPr>
          <w:rFonts w:hint="eastAsia"/>
          <w:lang w:eastAsia="zh-TW"/>
        </w:rPr>
        <w:t>spread</w:t>
      </w:r>
      <w:r>
        <w:rPr>
          <w:rFonts w:hint="eastAsia"/>
          <w:lang w:eastAsia="zh-TW"/>
        </w:rPr>
        <w:t xml:space="preserve"> in frequency domain. </w:t>
      </w:r>
      <w:r>
        <w:rPr>
          <w:lang w:eastAsia="zh-TW"/>
        </w:rPr>
        <w:t>F</w:t>
      </w:r>
      <w:r>
        <w:rPr>
          <w:rFonts w:hint="eastAsia"/>
          <w:lang w:eastAsia="zh-TW"/>
        </w:rPr>
        <w:t xml:space="preserve">or example, the PUCCH resources are repeated every </w:t>
      </w:r>
      <w:r w:rsidRPr="00DF797D">
        <w:rPr>
          <w:rFonts w:hint="eastAsia"/>
          <w:i/>
          <w:lang w:eastAsia="zh-TW"/>
        </w:rPr>
        <w:t xml:space="preserve">M </w:t>
      </w:r>
      <w:r>
        <w:rPr>
          <w:rFonts w:hint="eastAsia"/>
          <w:lang w:eastAsia="zh-TW"/>
        </w:rPr>
        <w:t xml:space="preserve">RBs. As shown in </w:t>
      </w:r>
      <w:fldSimple w:instr=" REF _Ref441585662 \h  \* MERGEFORMAT ">
        <w:r w:rsidR="00E340AC" w:rsidRPr="00FB00D0">
          <w:t xml:space="preserve">Figure </w:t>
        </w:r>
        <w:r w:rsidR="00E340AC" w:rsidRPr="00E340AC">
          <w:rPr>
            <w:noProof/>
          </w:rPr>
          <w:t>2</w:t>
        </w:r>
      </w:fldSimple>
      <w:r w:rsidRPr="00705071">
        <w:rPr>
          <w:rFonts w:hint="eastAsia"/>
          <w:lang w:eastAsia="zh-TW"/>
        </w:rPr>
        <w:t>,</w:t>
      </w:r>
      <w:r>
        <w:rPr>
          <w:rFonts w:hint="eastAsia"/>
          <w:lang w:eastAsia="zh-TW"/>
        </w:rPr>
        <w:t xml:space="preserve"> suppose </w:t>
      </w:r>
      <m:oMath>
        <m:sSubSup>
          <m:sSubSupPr>
            <m:ctrlPr>
              <w:rPr>
                <w:rFonts w:ascii="Cambria Math" w:hAnsi="Cambria Math"/>
                <w:i/>
                <w:lang w:eastAsia="zh-TW"/>
              </w:rPr>
            </m:ctrlPr>
          </m:sSubSupPr>
          <m:e>
            <m:r>
              <w:rPr>
                <w:rFonts w:ascii="Cambria Math" w:hAnsi="Cambria Math"/>
                <w:lang w:eastAsia="zh-TW"/>
              </w:rPr>
              <m:t>M</m:t>
            </m:r>
          </m:e>
          <m:sub>
            <m:r>
              <w:rPr>
                <w:rFonts w:ascii="Cambria Math" w:hAnsi="Cambria Math"/>
                <w:lang w:eastAsia="zh-TW"/>
              </w:rPr>
              <m:t>RB</m:t>
            </m:r>
          </m:sub>
          <m:sup>
            <m:r>
              <w:rPr>
                <w:rFonts w:ascii="Cambria Math" w:hAnsi="Cambria Math"/>
                <w:lang w:eastAsia="zh-TW"/>
              </w:rPr>
              <m:t>PUCCH4</m:t>
            </m:r>
          </m:sup>
        </m:sSubSup>
        <m:r>
          <w:rPr>
            <w:rFonts w:ascii="Cambria Math" w:hAnsi="Cambria Math"/>
            <w:lang w:eastAsia="zh-TW"/>
          </w:rPr>
          <m:t xml:space="preserve"> </m:t>
        </m:r>
      </m:oMath>
      <w:r>
        <w:rPr>
          <w:rFonts w:hint="eastAsia"/>
          <w:lang w:eastAsia="zh-TW"/>
        </w:rPr>
        <w:t xml:space="preserve">= 3 and </w:t>
      </w:r>
      <w:r w:rsidRPr="008D444D">
        <w:rPr>
          <w:rFonts w:hint="eastAsia"/>
          <w:i/>
          <w:lang w:eastAsia="zh-TW"/>
        </w:rPr>
        <w:t>M</w:t>
      </w:r>
      <w:r>
        <w:rPr>
          <w:rFonts w:hint="eastAsia"/>
          <w:lang w:eastAsia="zh-TW"/>
        </w:rPr>
        <w:t xml:space="preserve"> = 5. The index of occupied RBs is {1, 2, 3, 6, 7, 8, 11, 12, 13</w:t>
      </w:r>
      <w:proofErr w:type="gramStart"/>
      <w:r>
        <w:rPr>
          <w:rFonts w:hint="eastAsia"/>
          <w:lang w:eastAsia="zh-TW"/>
        </w:rPr>
        <w:t xml:space="preserve">,  </w:t>
      </w:r>
      <w:r>
        <w:rPr>
          <w:lang w:eastAsia="zh-TW"/>
        </w:rPr>
        <w:t>…</w:t>
      </w:r>
      <w:proofErr w:type="gramEnd"/>
      <w:r>
        <w:rPr>
          <w:rFonts w:hint="eastAsia"/>
          <w:lang w:eastAsia="zh-TW"/>
        </w:rPr>
        <w:t>, 96, 97, 98}.</w:t>
      </w:r>
    </w:p>
    <w:p w:rsidR="00CA403C" w:rsidRDefault="00CA403C" w:rsidP="00CA403C">
      <w:pPr>
        <w:jc w:val="both"/>
        <w:rPr>
          <w:lang w:eastAsia="zh-TW"/>
        </w:rPr>
      </w:pPr>
    </w:p>
    <w:p w:rsidR="00CA403C" w:rsidRPr="004D2953" w:rsidRDefault="00CA403C" w:rsidP="00CA403C">
      <w:pPr>
        <w:jc w:val="both"/>
        <w:rPr>
          <w:lang w:eastAsia="zh-TW"/>
        </w:rPr>
      </w:pPr>
    </w:p>
    <w:p w:rsidR="00CA403C" w:rsidRDefault="00CA403C" w:rsidP="00CA403C">
      <w:pPr>
        <w:pStyle w:val="a0"/>
        <w:jc w:val="center"/>
        <w:rPr>
          <w:rFonts w:eastAsiaTheme="minorEastAsia"/>
          <w:lang w:eastAsia="zh-TW"/>
        </w:rPr>
      </w:pPr>
      <w:r>
        <w:object w:dxaOrig="8447" w:dyaOrig="3354">
          <v:shape id="_x0000_i1028" type="#_x0000_t75" style="width:422.6pt;height:167.8pt" o:ole="">
            <v:imagedata r:id="rId10" o:title=""/>
          </v:shape>
          <o:OLEObject Type="Embed" ProgID="Visio.Drawing.11" ShapeID="_x0000_i1028" DrawAspect="Content" ObjectID="_1521013485" r:id="rId11"/>
        </w:object>
      </w:r>
    </w:p>
    <w:p w:rsidR="00CA403C" w:rsidRPr="00FB00D0" w:rsidRDefault="00CA403C" w:rsidP="00CA403C">
      <w:pPr>
        <w:pStyle w:val="a9"/>
        <w:jc w:val="center"/>
        <w:rPr>
          <w:rFonts w:eastAsiaTheme="minorEastAsia"/>
          <w:b w:val="0"/>
          <w:lang w:eastAsia="zh-TW"/>
        </w:rPr>
      </w:pPr>
      <w:bookmarkStart w:id="17" w:name="_Ref441585662"/>
      <w:r w:rsidRPr="00FB00D0">
        <w:rPr>
          <w:b w:val="0"/>
        </w:rPr>
        <w:t xml:space="preserve">Figure </w:t>
      </w:r>
      <w:r w:rsidR="006A4151" w:rsidRPr="00FB00D0">
        <w:rPr>
          <w:b w:val="0"/>
        </w:rPr>
        <w:fldChar w:fldCharType="begin"/>
      </w:r>
      <w:r w:rsidRPr="00FB00D0">
        <w:rPr>
          <w:b w:val="0"/>
        </w:rPr>
        <w:instrText xml:space="preserve"> SEQ Figure \* ARABIC </w:instrText>
      </w:r>
      <w:r w:rsidR="006A4151" w:rsidRPr="00FB00D0">
        <w:rPr>
          <w:b w:val="0"/>
        </w:rPr>
        <w:fldChar w:fldCharType="separate"/>
      </w:r>
      <w:r w:rsidR="00E340AC">
        <w:rPr>
          <w:b w:val="0"/>
          <w:noProof/>
        </w:rPr>
        <w:t>2</w:t>
      </w:r>
      <w:r w:rsidR="006A4151" w:rsidRPr="00FB00D0">
        <w:rPr>
          <w:b w:val="0"/>
        </w:rPr>
        <w:fldChar w:fldCharType="end"/>
      </w:r>
      <w:bookmarkEnd w:id="17"/>
      <w:r w:rsidRPr="00FB00D0">
        <w:rPr>
          <w:rFonts w:eastAsiaTheme="minorEastAsia" w:hint="eastAsia"/>
          <w:b w:val="0"/>
          <w:lang w:eastAsia="zh-TW"/>
        </w:rPr>
        <w:t xml:space="preserve"> </w:t>
      </w:r>
      <w:r>
        <w:rPr>
          <w:rFonts w:eastAsiaTheme="minorEastAsia" w:hint="eastAsia"/>
          <w:b w:val="0"/>
          <w:lang w:eastAsia="zh-TW"/>
        </w:rPr>
        <w:t>Block-repeating</w:t>
      </w:r>
      <w:r w:rsidRPr="00FB00D0">
        <w:rPr>
          <w:rFonts w:eastAsiaTheme="minorEastAsia"/>
          <w:b w:val="0"/>
          <w:lang w:eastAsia="zh-TW"/>
        </w:rPr>
        <w:t xml:space="preserve"> for PUCCH format </w:t>
      </w:r>
      <w:r w:rsidRPr="00FB00D0">
        <w:rPr>
          <w:rFonts w:eastAsiaTheme="minorEastAsia" w:hint="eastAsia"/>
          <w:b w:val="0"/>
          <w:lang w:eastAsia="zh-TW"/>
        </w:rPr>
        <w:t>4</w:t>
      </w:r>
      <w:r w:rsidRPr="00FB00D0">
        <w:rPr>
          <w:rFonts w:eastAsiaTheme="minorEastAsia"/>
          <w:b w:val="0"/>
          <w:lang w:eastAsia="zh-TW"/>
        </w:rPr>
        <w:t xml:space="preserve"> on unlicensed carrier</w:t>
      </w:r>
    </w:p>
    <w:p w:rsidR="00CA403C" w:rsidRDefault="00CA403C" w:rsidP="00CA403C">
      <w:pPr>
        <w:pStyle w:val="a0"/>
        <w:jc w:val="center"/>
        <w:rPr>
          <w:rFonts w:eastAsiaTheme="minorEastAsia"/>
          <w:lang w:eastAsia="zh-TW"/>
        </w:rPr>
      </w:pPr>
    </w:p>
    <w:p w:rsidR="00CA403C" w:rsidRDefault="00CA403C" w:rsidP="00CA403C">
      <w:pPr>
        <w:pStyle w:val="af2"/>
        <w:ind w:leftChars="0" w:left="720"/>
        <w:jc w:val="both"/>
        <w:rPr>
          <w:lang w:eastAsia="zh-TW"/>
        </w:rPr>
      </w:pPr>
    </w:p>
    <w:p w:rsidR="00CA403C" w:rsidRDefault="00CA403C" w:rsidP="001C4399">
      <w:pPr>
        <w:pStyle w:val="af2"/>
        <w:numPr>
          <w:ilvl w:val="0"/>
          <w:numId w:val="6"/>
        </w:numPr>
        <w:ind w:leftChars="0"/>
        <w:jc w:val="both"/>
        <w:rPr>
          <w:b/>
          <w:lang w:eastAsia="zh-TW"/>
        </w:rPr>
      </w:pPr>
      <w:r w:rsidRPr="00D57865">
        <w:rPr>
          <w:rFonts w:hint="eastAsia"/>
          <w:b/>
          <w:lang w:eastAsia="zh-TW"/>
        </w:rPr>
        <w:t xml:space="preserve">Distributed mapping of PUCCH resources + self </w:t>
      </w:r>
      <w:r w:rsidR="00E40027">
        <w:rPr>
          <w:rFonts w:hint="eastAsia"/>
          <w:b/>
          <w:lang w:eastAsia="zh-TW"/>
        </w:rPr>
        <w:t>spreading</w:t>
      </w:r>
      <w:r>
        <w:rPr>
          <w:rFonts w:hint="eastAsia"/>
          <w:b/>
          <w:lang w:eastAsia="zh-TW"/>
        </w:rPr>
        <w:t xml:space="preserve"> </w:t>
      </w:r>
      <w:r w:rsidRPr="00D57865">
        <w:rPr>
          <w:rFonts w:hint="eastAsia"/>
          <w:b/>
          <w:lang w:eastAsia="zh-TW"/>
        </w:rPr>
        <w:t>of PUCCH resources</w:t>
      </w:r>
    </w:p>
    <w:p w:rsidR="00CA403C" w:rsidRDefault="00CA403C" w:rsidP="00CA403C">
      <w:pPr>
        <w:pStyle w:val="af2"/>
        <w:ind w:leftChars="0" w:left="720"/>
        <w:jc w:val="both"/>
        <w:rPr>
          <w:lang w:eastAsia="zh-TW"/>
        </w:rPr>
      </w:pPr>
      <w:r>
        <w:rPr>
          <w:lang w:eastAsia="zh-TW"/>
        </w:rPr>
        <w:t>F</w:t>
      </w:r>
      <w:r>
        <w:rPr>
          <w:rFonts w:hint="eastAsia"/>
          <w:lang w:eastAsia="zh-TW"/>
        </w:rPr>
        <w:t>irst, the resource of PUCCH is uniformly allocated in the whole bandwidth. Then each PUCCH RB is</w:t>
      </w:r>
      <w:r w:rsidR="00E40027">
        <w:rPr>
          <w:rFonts w:hint="eastAsia"/>
          <w:lang w:eastAsia="zh-TW"/>
        </w:rPr>
        <w:t xml:space="preserve"> spread</w:t>
      </w:r>
      <w:r>
        <w:rPr>
          <w:rFonts w:hint="eastAsia"/>
          <w:lang w:eastAsia="zh-TW"/>
        </w:rPr>
        <w:t xml:space="preserve"> in the corresponding sub-block. For example, as shown in </w:t>
      </w:r>
      <w:fldSimple w:instr=" REF _Ref441682297 \h  \* MERGEFORMAT ">
        <w:r w:rsidR="00E340AC" w:rsidRPr="00282E4F">
          <w:t xml:space="preserve">Figure </w:t>
        </w:r>
        <w:r w:rsidR="00E340AC" w:rsidRPr="00E340AC">
          <w:rPr>
            <w:noProof/>
          </w:rPr>
          <w:t>3</w:t>
        </w:r>
      </w:fldSimple>
      <w:r>
        <w:rPr>
          <w:rFonts w:hint="eastAsia"/>
          <w:lang w:eastAsia="zh-TW"/>
        </w:rPr>
        <w:t xml:space="preserve"> suppose </w:t>
      </w:r>
      <m:oMath>
        <m:sSubSup>
          <m:sSubSupPr>
            <m:ctrlPr>
              <w:rPr>
                <w:rFonts w:ascii="Cambria Math" w:hAnsi="Cambria Math"/>
                <w:i/>
                <w:lang w:eastAsia="zh-TW"/>
              </w:rPr>
            </m:ctrlPr>
          </m:sSubSupPr>
          <m:e>
            <m:r>
              <w:rPr>
                <w:rFonts w:ascii="Cambria Math" w:hAnsi="Cambria Math"/>
                <w:lang w:eastAsia="zh-TW"/>
              </w:rPr>
              <m:t>M</m:t>
            </m:r>
          </m:e>
          <m:sub>
            <m:r>
              <w:rPr>
                <w:rFonts w:ascii="Cambria Math" w:hAnsi="Cambria Math"/>
                <w:lang w:eastAsia="zh-TW"/>
              </w:rPr>
              <m:t>RB</m:t>
            </m:r>
          </m:sub>
          <m:sup>
            <m:r>
              <w:rPr>
                <w:rFonts w:ascii="Cambria Math" w:hAnsi="Cambria Math"/>
                <w:lang w:eastAsia="zh-TW"/>
              </w:rPr>
              <m:t>PUCCH4</m:t>
            </m:r>
          </m:sup>
        </m:sSubSup>
        <m:r>
          <w:rPr>
            <w:rFonts w:ascii="Cambria Math" w:hAnsi="Cambria Math"/>
            <w:lang w:eastAsia="zh-TW"/>
          </w:rPr>
          <m:t xml:space="preserve"> </m:t>
        </m:r>
      </m:oMath>
      <w:r>
        <w:rPr>
          <w:rFonts w:hint="eastAsia"/>
          <w:lang w:eastAsia="zh-TW"/>
        </w:rPr>
        <w:t xml:space="preserve">= 3. </w:t>
      </w:r>
      <w:r>
        <w:rPr>
          <w:lang w:eastAsia="zh-TW"/>
        </w:rPr>
        <w:t>F</w:t>
      </w:r>
      <w:r>
        <w:rPr>
          <w:rFonts w:hint="eastAsia"/>
          <w:lang w:eastAsia="zh-TW"/>
        </w:rPr>
        <w:t>irst the three PUCCH RBs are uniformly allocated in the whole bandwidth. Then the 0</w:t>
      </w:r>
      <w:r w:rsidRPr="008D5342">
        <w:rPr>
          <w:rFonts w:hint="eastAsia"/>
          <w:vertAlign w:val="superscript"/>
          <w:lang w:eastAsia="zh-TW"/>
        </w:rPr>
        <w:t>th</w:t>
      </w:r>
      <w:r>
        <w:rPr>
          <w:rFonts w:hint="eastAsia"/>
          <w:lang w:eastAsia="zh-TW"/>
        </w:rPr>
        <w:t xml:space="preserve"> PUCCH RB is repeated every M RBs in the region [0, 32], 2</w:t>
      </w:r>
      <w:r>
        <w:rPr>
          <w:rFonts w:hint="eastAsia"/>
          <w:vertAlign w:val="superscript"/>
          <w:lang w:eastAsia="zh-TW"/>
        </w:rPr>
        <w:t>nd</w:t>
      </w:r>
      <w:r>
        <w:rPr>
          <w:rFonts w:hint="eastAsia"/>
          <w:lang w:eastAsia="zh-TW"/>
        </w:rPr>
        <w:t xml:space="preserve"> PUCCH RB is repeated every M RBs in the region [33, 35], and 3</w:t>
      </w:r>
      <w:r w:rsidRPr="008D5342">
        <w:rPr>
          <w:rFonts w:hint="eastAsia"/>
          <w:vertAlign w:val="superscript"/>
          <w:lang w:eastAsia="zh-TW"/>
        </w:rPr>
        <w:t>rd</w:t>
      </w:r>
      <w:r>
        <w:rPr>
          <w:rFonts w:hint="eastAsia"/>
          <w:lang w:eastAsia="zh-TW"/>
        </w:rPr>
        <w:t xml:space="preserve"> PUCCH RB is repeated every M RBs in the region [66, 99], </w:t>
      </w:r>
    </w:p>
    <w:p w:rsidR="00CA403C" w:rsidRDefault="00CA403C" w:rsidP="00CA403C">
      <w:pPr>
        <w:pStyle w:val="af2"/>
        <w:ind w:leftChars="0" w:left="720"/>
        <w:jc w:val="both"/>
        <w:rPr>
          <w:lang w:eastAsia="zh-TW"/>
        </w:rPr>
      </w:pPr>
    </w:p>
    <w:p w:rsidR="00CA403C" w:rsidRDefault="00CA403C" w:rsidP="00CA403C">
      <w:pPr>
        <w:pStyle w:val="af2"/>
        <w:ind w:leftChars="0" w:left="720"/>
        <w:jc w:val="both"/>
        <w:rPr>
          <w:lang w:eastAsia="zh-TW"/>
        </w:rPr>
      </w:pPr>
    </w:p>
    <w:p w:rsidR="00CA403C" w:rsidRDefault="00CA403C" w:rsidP="00CA403C">
      <w:pPr>
        <w:jc w:val="both"/>
        <w:rPr>
          <w:lang w:eastAsia="zh-TW"/>
        </w:rPr>
      </w:pPr>
    </w:p>
    <w:p w:rsidR="00CA403C" w:rsidRDefault="00CA403C" w:rsidP="00CA403C">
      <w:pPr>
        <w:jc w:val="center"/>
        <w:rPr>
          <w:lang w:eastAsia="zh-TW"/>
        </w:rPr>
      </w:pPr>
      <w:r>
        <w:object w:dxaOrig="8051" w:dyaOrig="4808">
          <v:shape id="_x0000_i1029" type="#_x0000_t75" style="width:402.55pt;height:240.4pt" o:ole="">
            <v:imagedata r:id="rId12" o:title=""/>
          </v:shape>
          <o:OLEObject Type="Embed" ProgID="Visio.Drawing.11" ShapeID="_x0000_i1029" DrawAspect="Content" ObjectID="_1521013486" r:id="rId13"/>
        </w:object>
      </w:r>
    </w:p>
    <w:p w:rsidR="00CA403C" w:rsidRPr="00282E4F" w:rsidRDefault="00CA403C" w:rsidP="00CA403C">
      <w:pPr>
        <w:pStyle w:val="a9"/>
        <w:jc w:val="center"/>
        <w:rPr>
          <w:rFonts w:eastAsiaTheme="minorEastAsia"/>
          <w:lang w:eastAsia="zh-TW"/>
        </w:rPr>
      </w:pPr>
      <w:bookmarkStart w:id="18" w:name="_Ref441682297"/>
      <w:r w:rsidRPr="00282E4F">
        <w:rPr>
          <w:b w:val="0"/>
        </w:rPr>
        <w:t xml:space="preserve">Figure </w:t>
      </w:r>
      <w:r w:rsidR="006A4151" w:rsidRPr="00282E4F">
        <w:rPr>
          <w:b w:val="0"/>
        </w:rPr>
        <w:fldChar w:fldCharType="begin"/>
      </w:r>
      <w:r w:rsidRPr="00282E4F">
        <w:rPr>
          <w:b w:val="0"/>
        </w:rPr>
        <w:instrText xml:space="preserve"> SEQ Figure \* ARABIC </w:instrText>
      </w:r>
      <w:r w:rsidR="006A4151" w:rsidRPr="00282E4F">
        <w:rPr>
          <w:b w:val="0"/>
        </w:rPr>
        <w:fldChar w:fldCharType="separate"/>
      </w:r>
      <w:r w:rsidR="00E340AC">
        <w:rPr>
          <w:b w:val="0"/>
          <w:noProof/>
        </w:rPr>
        <w:t>3</w:t>
      </w:r>
      <w:r w:rsidR="006A4151" w:rsidRPr="00282E4F">
        <w:rPr>
          <w:b w:val="0"/>
        </w:rPr>
        <w:fldChar w:fldCharType="end"/>
      </w:r>
      <w:bookmarkEnd w:id="18"/>
      <w:r w:rsidRPr="00282E4F">
        <w:rPr>
          <w:rFonts w:eastAsiaTheme="minorEastAsia" w:hint="eastAsia"/>
          <w:b w:val="0"/>
          <w:lang w:eastAsia="zh-TW"/>
        </w:rPr>
        <w:t xml:space="preserve"> Distributed mapping</w:t>
      </w:r>
      <w:r>
        <w:rPr>
          <w:rFonts w:eastAsiaTheme="minorEastAsia" w:hint="eastAsia"/>
          <w:lang w:eastAsia="zh-TW"/>
        </w:rPr>
        <w:t xml:space="preserve"> + </w:t>
      </w:r>
      <w:r>
        <w:rPr>
          <w:rFonts w:eastAsiaTheme="minorEastAsia" w:hint="eastAsia"/>
          <w:b w:val="0"/>
          <w:lang w:eastAsia="zh-TW"/>
        </w:rPr>
        <w:t>self-repeating</w:t>
      </w:r>
      <w:r w:rsidRPr="00FB00D0">
        <w:rPr>
          <w:rFonts w:eastAsiaTheme="minorEastAsia"/>
          <w:b w:val="0"/>
          <w:lang w:eastAsia="zh-TW"/>
        </w:rPr>
        <w:t xml:space="preserve"> for PUCCH format </w:t>
      </w:r>
      <w:r w:rsidRPr="00FB00D0">
        <w:rPr>
          <w:rFonts w:eastAsiaTheme="minorEastAsia" w:hint="eastAsia"/>
          <w:b w:val="0"/>
          <w:lang w:eastAsia="zh-TW"/>
        </w:rPr>
        <w:t>4</w:t>
      </w:r>
      <w:r w:rsidRPr="00FB00D0">
        <w:rPr>
          <w:rFonts w:eastAsiaTheme="minorEastAsia"/>
          <w:b w:val="0"/>
          <w:lang w:eastAsia="zh-TW"/>
        </w:rPr>
        <w:t xml:space="preserve"> on unlicensed carrier</w:t>
      </w:r>
    </w:p>
    <w:p w:rsidR="00CA403C" w:rsidRDefault="00CA403C" w:rsidP="00490011">
      <w:pPr>
        <w:jc w:val="both"/>
        <w:rPr>
          <w:b/>
          <w:lang w:eastAsia="zh-TW"/>
        </w:rPr>
      </w:pPr>
      <w:r w:rsidRPr="00490011">
        <w:rPr>
          <w:rFonts w:hint="eastAsia"/>
          <w:b/>
          <w:lang w:eastAsia="zh-TW"/>
        </w:rPr>
        <w:tab/>
      </w:r>
    </w:p>
    <w:p w:rsidR="00E340AC" w:rsidRPr="00490011" w:rsidRDefault="00E340AC" w:rsidP="00490011">
      <w:pPr>
        <w:jc w:val="both"/>
        <w:rPr>
          <w:b/>
          <w:lang w:eastAsia="zh-TW"/>
        </w:rPr>
      </w:pPr>
    </w:p>
    <w:p w:rsidR="00CA403C" w:rsidRDefault="00CA403C" w:rsidP="00CA403C">
      <w:pPr>
        <w:pStyle w:val="af2"/>
        <w:ind w:leftChars="0" w:left="0"/>
        <w:jc w:val="both"/>
        <w:rPr>
          <w:lang w:eastAsia="zh-TW"/>
        </w:rPr>
      </w:pPr>
    </w:p>
    <w:p w:rsidR="00D90002" w:rsidRDefault="00D90002" w:rsidP="00D90002">
      <w:pPr>
        <w:pStyle w:val="1"/>
        <w:keepNext w:val="0"/>
        <w:widowControl w:val="0"/>
        <w:numPr>
          <w:ilvl w:val="0"/>
          <w:numId w:val="2"/>
        </w:numPr>
        <w:wordWrap w:val="0"/>
        <w:autoSpaceDE w:val="0"/>
        <w:autoSpaceDN w:val="0"/>
        <w:adjustRightInd w:val="0"/>
        <w:spacing w:before="0" w:after="240"/>
        <w:jc w:val="both"/>
        <w:rPr>
          <w:rFonts w:eastAsiaTheme="minorEastAsia"/>
          <w:b w:val="0"/>
          <w:bCs w:val="0"/>
          <w:sz w:val="32"/>
          <w:lang w:eastAsia="zh-TW"/>
        </w:rPr>
      </w:pPr>
      <w:r>
        <w:rPr>
          <w:rFonts w:eastAsiaTheme="minorEastAsia" w:hint="eastAsia"/>
          <w:b w:val="0"/>
          <w:bCs w:val="0"/>
          <w:sz w:val="32"/>
          <w:lang w:eastAsia="zh-TW"/>
        </w:rPr>
        <w:lastRenderedPageBreak/>
        <w:t>Multiplexing capacity</w:t>
      </w:r>
    </w:p>
    <w:p w:rsidR="00295FA4" w:rsidRPr="00295FA4" w:rsidRDefault="006A4151" w:rsidP="00295FA4">
      <w:pPr>
        <w:pStyle w:val="a0"/>
        <w:rPr>
          <w:rFonts w:eastAsiaTheme="minorEastAsia"/>
          <w:lang w:eastAsia="zh-TW"/>
        </w:rPr>
      </w:pPr>
      <w:fldSimple w:instr=" REF _Ref446404601 \h  \* MERGEFORMAT ">
        <w:r w:rsidR="00E340AC" w:rsidRPr="00593156">
          <w:t xml:space="preserve">Table </w:t>
        </w:r>
        <w:r w:rsidR="00E340AC" w:rsidRPr="00E340AC">
          <w:rPr>
            <w:noProof/>
          </w:rPr>
          <w:t>2</w:t>
        </w:r>
      </w:fldSimple>
      <w:r w:rsidR="00295FA4">
        <w:rPr>
          <w:rFonts w:eastAsiaTheme="minorEastAsia" w:hint="eastAsia"/>
          <w:lang w:eastAsia="zh-TW"/>
        </w:rPr>
        <w:t xml:space="preserve"> shows the multiplexing capacity of PUCCH formats 1/1a/1b/2/2a/2b/3/4/5. </w:t>
      </w:r>
      <w:r w:rsidR="00930065">
        <w:rPr>
          <w:rFonts w:eastAsiaTheme="minorEastAsia"/>
          <w:lang w:eastAsia="zh-TW"/>
        </w:rPr>
        <w:t>S</w:t>
      </w:r>
      <w:r w:rsidR="00930065">
        <w:rPr>
          <w:rFonts w:eastAsiaTheme="minorEastAsia" w:hint="eastAsia"/>
          <w:lang w:eastAsia="zh-TW"/>
        </w:rPr>
        <w:t xml:space="preserve">ince PUCCH format 1/1a/1b contains at most 12 cyclic shifts and 3 orthogonal covering codes, the maximal multiplexing capacity is 36. </w:t>
      </w:r>
      <w:r w:rsidR="00930065">
        <w:rPr>
          <w:rFonts w:eastAsiaTheme="minorEastAsia"/>
          <w:lang w:eastAsia="zh-TW"/>
        </w:rPr>
        <w:t>S</w:t>
      </w:r>
      <w:r w:rsidR="00930065">
        <w:rPr>
          <w:rFonts w:eastAsiaTheme="minorEastAsia" w:hint="eastAsia"/>
          <w:lang w:eastAsia="zh-TW"/>
        </w:rPr>
        <w:t xml:space="preserve">ince PUCCH format 2/2a/2b contains 12 cyclic shifts, the multiplexing capacity is 12. PUCCH format 3 contains 5 orthogonal covering codes, and thus the multiplexing capacity is 5. </w:t>
      </w:r>
      <w:r w:rsidR="00930065">
        <w:rPr>
          <w:rFonts w:eastAsiaTheme="minorEastAsia"/>
          <w:lang w:eastAsia="zh-TW"/>
        </w:rPr>
        <w:t>T</w:t>
      </w:r>
      <w:r w:rsidR="00930065">
        <w:rPr>
          <w:rFonts w:eastAsiaTheme="minorEastAsia" w:hint="eastAsia"/>
          <w:lang w:eastAsia="zh-TW"/>
        </w:rPr>
        <w:t xml:space="preserve">he </w:t>
      </w:r>
      <w:r w:rsidR="003A2934">
        <w:rPr>
          <w:rFonts w:eastAsiaTheme="minorEastAsia" w:hint="eastAsia"/>
          <w:lang w:eastAsia="zh-TW"/>
        </w:rPr>
        <w:t>multiplexing capacity</w:t>
      </w:r>
      <w:r w:rsidR="00930065">
        <w:rPr>
          <w:rFonts w:eastAsiaTheme="minorEastAsia" w:hint="eastAsia"/>
          <w:lang w:eastAsia="zh-TW"/>
        </w:rPr>
        <w:t xml:space="preserve"> of</w:t>
      </w:r>
      <w:r w:rsidR="00930065" w:rsidRPr="00930065">
        <w:rPr>
          <w:rFonts w:eastAsiaTheme="minorEastAsia" w:hint="eastAsia"/>
          <w:lang w:eastAsia="zh-TW"/>
        </w:rPr>
        <w:t xml:space="preserve"> </w:t>
      </w:r>
      <w:r w:rsidR="00930065">
        <w:rPr>
          <w:rFonts w:eastAsiaTheme="minorEastAsia" w:hint="eastAsia"/>
          <w:lang w:eastAsia="zh-TW"/>
        </w:rPr>
        <w:t>PUCCH format 4 is one</w:t>
      </w:r>
      <w:r w:rsidR="003A2934">
        <w:rPr>
          <w:rFonts w:eastAsiaTheme="minorEastAsia" w:hint="eastAsia"/>
          <w:lang w:eastAsia="zh-TW"/>
        </w:rPr>
        <w:t xml:space="preserve"> because it contains </w:t>
      </w:r>
      <w:r w:rsidR="003A2934">
        <w:rPr>
          <w:rFonts w:eastAsiaTheme="minorEastAsia"/>
          <w:lang w:eastAsia="zh-TW"/>
        </w:rPr>
        <w:t>neither</w:t>
      </w:r>
      <w:r w:rsidR="003A2934">
        <w:rPr>
          <w:rFonts w:eastAsiaTheme="minorEastAsia" w:hint="eastAsia"/>
          <w:lang w:eastAsia="zh-TW"/>
        </w:rPr>
        <w:t xml:space="preserve"> cyclic shift nor orthogonal covering code.</w:t>
      </w:r>
      <w:r w:rsidR="00930065">
        <w:rPr>
          <w:rFonts w:eastAsiaTheme="minorEastAsia" w:hint="eastAsia"/>
          <w:lang w:eastAsia="zh-TW"/>
        </w:rPr>
        <w:t xml:space="preserve"> </w:t>
      </w:r>
      <w:r w:rsidR="00930065">
        <w:rPr>
          <w:rFonts w:eastAsiaTheme="minorEastAsia"/>
          <w:lang w:eastAsia="zh-TW"/>
        </w:rPr>
        <w:t>F</w:t>
      </w:r>
      <w:r w:rsidR="00930065">
        <w:rPr>
          <w:rFonts w:eastAsiaTheme="minorEastAsia" w:hint="eastAsia"/>
          <w:lang w:eastAsia="zh-TW"/>
        </w:rPr>
        <w:t xml:space="preserve">or PUCCH format 5, two orthogonal covering codes </w:t>
      </w:r>
      <w:r w:rsidR="00641CA7">
        <w:rPr>
          <w:rFonts w:eastAsiaTheme="minorEastAsia" w:hint="eastAsia"/>
          <w:lang w:eastAsia="zh-TW"/>
        </w:rPr>
        <w:t>are</w:t>
      </w:r>
      <w:r w:rsidR="00930065">
        <w:rPr>
          <w:rFonts w:eastAsiaTheme="minorEastAsia" w:hint="eastAsia"/>
          <w:lang w:eastAsia="zh-TW"/>
        </w:rPr>
        <w:t xml:space="preserve"> used and thus the capacity is 2.</w:t>
      </w:r>
    </w:p>
    <w:tbl>
      <w:tblPr>
        <w:tblStyle w:val="11"/>
        <w:tblW w:w="0" w:type="auto"/>
        <w:jc w:val="center"/>
        <w:tblLook w:val="04A0"/>
      </w:tblPr>
      <w:tblGrid>
        <w:gridCol w:w="2116"/>
        <w:gridCol w:w="3346"/>
        <w:gridCol w:w="2705"/>
      </w:tblGrid>
      <w:tr w:rsidR="00465042" w:rsidTr="00FA3166">
        <w:trPr>
          <w:cnfStyle w:val="100000000000"/>
          <w:jc w:val="center"/>
        </w:trPr>
        <w:tc>
          <w:tcPr>
            <w:cnfStyle w:val="001000000000"/>
            <w:tcW w:w="0" w:type="auto"/>
          </w:tcPr>
          <w:p w:rsidR="00465042" w:rsidRDefault="00465042" w:rsidP="00295FA4">
            <w:pPr>
              <w:pStyle w:val="a0"/>
              <w:jc w:val="center"/>
              <w:rPr>
                <w:rFonts w:eastAsiaTheme="minorEastAsia"/>
                <w:lang w:eastAsia="zh-TW"/>
              </w:rPr>
            </w:pPr>
          </w:p>
        </w:tc>
        <w:tc>
          <w:tcPr>
            <w:tcW w:w="0" w:type="auto"/>
          </w:tcPr>
          <w:p w:rsidR="00465042" w:rsidRDefault="00465042" w:rsidP="00295FA4">
            <w:pPr>
              <w:pStyle w:val="a0"/>
              <w:jc w:val="center"/>
              <w:cnfStyle w:val="100000000000"/>
              <w:rPr>
                <w:rFonts w:eastAsiaTheme="minorEastAsia"/>
                <w:lang w:eastAsia="zh-TW"/>
              </w:rPr>
            </w:pPr>
            <w:r>
              <w:rPr>
                <w:rFonts w:eastAsiaTheme="minorEastAsia" w:hint="eastAsia"/>
                <w:lang w:eastAsia="zh-TW"/>
              </w:rPr>
              <w:t>Functionality</w:t>
            </w:r>
          </w:p>
        </w:tc>
        <w:tc>
          <w:tcPr>
            <w:tcW w:w="0" w:type="auto"/>
          </w:tcPr>
          <w:p w:rsidR="00465042" w:rsidRDefault="00465042" w:rsidP="00295FA4">
            <w:pPr>
              <w:pStyle w:val="a0"/>
              <w:jc w:val="center"/>
              <w:cnfStyle w:val="100000000000"/>
              <w:rPr>
                <w:rFonts w:eastAsiaTheme="minorEastAsia"/>
                <w:lang w:eastAsia="zh-TW"/>
              </w:rPr>
            </w:pPr>
            <w:r>
              <w:rPr>
                <w:rFonts w:eastAsiaTheme="minorEastAsia"/>
                <w:lang w:eastAsia="zh-TW"/>
              </w:rPr>
              <w:t>M</w:t>
            </w:r>
            <w:r>
              <w:rPr>
                <w:rFonts w:eastAsiaTheme="minorEastAsia" w:hint="eastAsia"/>
                <w:lang w:eastAsia="zh-TW"/>
              </w:rPr>
              <w:t xml:space="preserve">aximal </w:t>
            </w:r>
            <w:r>
              <w:rPr>
                <w:rFonts w:eastAsiaTheme="minorEastAsia"/>
                <w:lang w:eastAsia="zh-TW"/>
              </w:rPr>
              <w:t>multiplexing</w:t>
            </w:r>
            <w:r>
              <w:rPr>
                <w:rFonts w:eastAsiaTheme="minorEastAsia" w:hint="eastAsia"/>
                <w:lang w:eastAsia="zh-TW"/>
              </w:rPr>
              <w:t xml:space="preserve"> capacity </w:t>
            </w:r>
          </w:p>
          <w:p w:rsidR="00465042" w:rsidRDefault="00465042" w:rsidP="00295FA4">
            <w:pPr>
              <w:pStyle w:val="a0"/>
              <w:jc w:val="center"/>
              <w:cnfStyle w:val="100000000000"/>
              <w:rPr>
                <w:rFonts w:eastAsiaTheme="minorEastAsia"/>
                <w:lang w:eastAsia="zh-TW"/>
              </w:rPr>
            </w:pPr>
            <w:r>
              <w:rPr>
                <w:rFonts w:eastAsiaTheme="minorEastAsia" w:hint="eastAsia"/>
                <w:lang w:eastAsia="zh-TW"/>
              </w:rPr>
              <w:t>(# of UE per RB)</w:t>
            </w:r>
          </w:p>
        </w:tc>
      </w:tr>
      <w:tr w:rsidR="00465042" w:rsidTr="00FA3166">
        <w:trPr>
          <w:jc w:val="center"/>
        </w:trPr>
        <w:tc>
          <w:tcPr>
            <w:cnfStyle w:val="001000000000"/>
            <w:tcW w:w="0" w:type="auto"/>
          </w:tcPr>
          <w:p w:rsidR="00465042" w:rsidRDefault="00465042" w:rsidP="00295FA4">
            <w:pPr>
              <w:pStyle w:val="a0"/>
              <w:jc w:val="center"/>
              <w:rPr>
                <w:rFonts w:eastAsiaTheme="minorEastAsia"/>
                <w:lang w:eastAsia="zh-TW"/>
              </w:rPr>
            </w:pPr>
            <w:r>
              <w:rPr>
                <w:rFonts w:eastAsiaTheme="minorEastAsia" w:hint="eastAsia"/>
                <w:lang w:eastAsia="zh-TW"/>
              </w:rPr>
              <w:t>PUCCH formal 1/1a/1b</w:t>
            </w:r>
          </w:p>
        </w:tc>
        <w:tc>
          <w:tcPr>
            <w:tcW w:w="0" w:type="auto"/>
          </w:tcPr>
          <w:p w:rsidR="00465042" w:rsidRDefault="00465042" w:rsidP="00295FA4">
            <w:pPr>
              <w:pStyle w:val="a0"/>
              <w:jc w:val="center"/>
              <w:cnfStyle w:val="000000000000"/>
              <w:rPr>
                <w:rFonts w:eastAsiaTheme="minorEastAsia"/>
                <w:lang w:eastAsia="zh-TW"/>
              </w:rPr>
            </w:pPr>
            <w:r>
              <w:rPr>
                <w:rFonts w:eastAsiaTheme="minorEastAsia" w:hint="eastAsia"/>
                <w:lang w:eastAsia="zh-TW"/>
              </w:rPr>
              <w:t xml:space="preserve">SR, HARQ-ACK, or HARQ-ACK+SR </w:t>
            </w:r>
          </w:p>
        </w:tc>
        <w:tc>
          <w:tcPr>
            <w:tcW w:w="0" w:type="auto"/>
          </w:tcPr>
          <w:p w:rsidR="00465042" w:rsidRDefault="00465042" w:rsidP="00295FA4">
            <w:pPr>
              <w:pStyle w:val="a0"/>
              <w:jc w:val="center"/>
              <w:cnfStyle w:val="000000000000"/>
              <w:rPr>
                <w:rFonts w:eastAsiaTheme="minorEastAsia"/>
                <w:lang w:eastAsia="zh-TW"/>
              </w:rPr>
            </w:pPr>
            <w:r>
              <w:rPr>
                <w:rFonts w:eastAsiaTheme="minorEastAsia" w:hint="eastAsia"/>
                <w:lang w:eastAsia="zh-TW"/>
              </w:rPr>
              <w:t>36</w:t>
            </w:r>
          </w:p>
        </w:tc>
      </w:tr>
      <w:tr w:rsidR="00465042" w:rsidTr="00FA3166">
        <w:trPr>
          <w:jc w:val="center"/>
        </w:trPr>
        <w:tc>
          <w:tcPr>
            <w:cnfStyle w:val="001000000000"/>
            <w:tcW w:w="0" w:type="auto"/>
          </w:tcPr>
          <w:p w:rsidR="00465042" w:rsidRDefault="00465042" w:rsidP="00295FA4">
            <w:pPr>
              <w:pStyle w:val="a0"/>
              <w:jc w:val="center"/>
              <w:rPr>
                <w:rFonts w:eastAsiaTheme="minorEastAsia"/>
                <w:lang w:eastAsia="zh-TW"/>
              </w:rPr>
            </w:pPr>
            <w:r>
              <w:rPr>
                <w:rFonts w:eastAsiaTheme="minorEastAsia" w:hint="eastAsia"/>
                <w:lang w:eastAsia="zh-TW"/>
              </w:rPr>
              <w:t>PUCCH formal 2/2a/2b</w:t>
            </w:r>
          </w:p>
        </w:tc>
        <w:tc>
          <w:tcPr>
            <w:tcW w:w="0" w:type="auto"/>
          </w:tcPr>
          <w:p w:rsidR="00465042" w:rsidRDefault="00465042" w:rsidP="008D5E96">
            <w:pPr>
              <w:pStyle w:val="a0"/>
              <w:jc w:val="center"/>
              <w:cnfStyle w:val="000000000000"/>
              <w:rPr>
                <w:rFonts w:eastAsiaTheme="minorEastAsia"/>
                <w:lang w:eastAsia="zh-TW"/>
              </w:rPr>
            </w:pPr>
            <w:r>
              <w:rPr>
                <w:rFonts w:eastAsiaTheme="minorEastAsia" w:hint="eastAsia"/>
                <w:lang w:eastAsia="zh-TW"/>
              </w:rPr>
              <w:t>CSI, or CSI+HARQ-ACK</w:t>
            </w:r>
          </w:p>
        </w:tc>
        <w:tc>
          <w:tcPr>
            <w:tcW w:w="0" w:type="auto"/>
          </w:tcPr>
          <w:p w:rsidR="00465042" w:rsidRDefault="00465042" w:rsidP="00295FA4">
            <w:pPr>
              <w:pStyle w:val="a0"/>
              <w:jc w:val="center"/>
              <w:cnfStyle w:val="000000000000"/>
              <w:rPr>
                <w:rFonts w:eastAsiaTheme="minorEastAsia"/>
                <w:lang w:eastAsia="zh-TW"/>
              </w:rPr>
            </w:pPr>
            <w:r>
              <w:rPr>
                <w:rFonts w:eastAsiaTheme="minorEastAsia" w:hint="eastAsia"/>
                <w:lang w:eastAsia="zh-TW"/>
              </w:rPr>
              <w:t>12</w:t>
            </w:r>
          </w:p>
        </w:tc>
      </w:tr>
      <w:tr w:rsidR="00465042" w:rsidTr="00FA3166">
        <w:trPr>
          <w:jc w:val="center"/>
        </w:trPr>
        <w:tc>
          <w:tcPr>
            <w:cnfStyle w:val="001000000000"/>
            <w:tcW w:w="0" w:type="auto"/>
          </w:tcPr>
          <w:p w:rsidR="00465042" w:rsidRDefault="00465042" w:rsidP="00295FA4">
            <w:pPr>
              <w:pStyle w:val="a0"/>
              <w:jc w:val="center"/>
              <w:rPr>
                <w:rFonts w:eastAsiaTheme="minorEastAsia"/>
                <w:lang w:eastAsia="zh-TW"/>
              </w:rPr>
            </w:pPr>
            <w:r>
              <w:rPr>
                <w:rFonts w:eastAsiaTheme="minorEastAsia" w:hint="eastAsia"/>
                <w:lang w:eastAsia="zh-TW"/>
              </w:rPr>
              <w:t>PUCCH formal 3</w:t>
            </w:r>
          </w:p>
        </w:tc>
        <w:tc>
          <w:tcPr>
            <w:tcW w:w="0" w:type="auto"/>
          </w:tcPr>
          <w:p w:rsidR="00465042" w:rsidRDefault="00465042" w:rsidP="00295FA4">
            <w:pPr>
              <w:pStyle w:val="a0"/>
              <w:jc w:val="center"/>
              <w:cnfStyle w:val="000000000000"/>
              <w:rPr>
                <w:rFonts w:eastAsiaTheme="minorEastAsia"/>
                <w:lang w:eastAsia="zh-TW"/>
              </w:rPr>
            </w:pPr>
            <w:r>
              <w:rPr>
                <w:rFonts w:eastAsiaTheme="minorEastAsia" w:hint="eastAsia"/>
                <w:lang w:eastAsia="zh-TW"/>
              </w:rPr>
              <w:t>HARQ-ACK or HARQ-ACK+SR</w:t>
            </w:r>
          </w:p>
        </w:tc>
        <w:tc>
          <w:tcPr>
            <w:tcW w:w="0" w:type="auto"/>
          </w:tcPr>
          <w:p w:rsidR="00465042" w:rsidRDefault="00465042" w:rsidP="00295FA4">
            <w:pPr>
              <w:pStyle w:val="a0"/>
              <w:jc w:val="center"/>
              <w:cnfStyle w:val="000000000000"/>
              <w:rPr>
                <w:rFonts w:eastAsiaTheme="minorEastAsia"/>
                <w:lang w:eastAsia="zh-TW"/>
              </w:rPr>
            </w:pPr>
            <w:r>
              <w:rPr>
                <w:rFonts w:eastAsiaTheme="minorEastAsia" w:hint="eastAsia"/>
                <w:lang w:eastAsia="zh-TW"/>
              </w:rPr>
              <w:t>5</w:t>
            </w:r>
          </w:p>
        </w:tc>
      </w:tr>
      <w:tr w:rsidR="00465042" w:rsidTr="00FA3166">
        <w:trPr>
          <w:jc w:val="center"/>
        </w:trPr>
        <w:tc>
          <w:tcPr>
            <w:cnfStyle w:val="001000000000"/>
            <w:tcW w:w="0" w:type="auto"/>
          </w:tcPr>
          <w:p w:rsidR="00465042" w:rsidRDefault="00465042" w:rsidP="00295FA4">
            <w:pPr>
              <w:pStyle w:val="a0"/>
              <w:jc w:val="center"/>
              <w:rPr>
                <w:rFonts w:eastAsiaTheme="minorEastAsia"/>
                <w:lang w:eastAsia="zh-TW"/>
              </w:rPr>
            </w:pPr>
            <w:r>
              <w:rPr>
                <w:rFonts w:eastAsiaTheme="minorEastAsia" w:hint="eastAsia"/>
                <w:lang w:eastAsia="zh-TW"/>
              </w:rPr>
              <w:t>PUCCH format 4</w:t>
            </w:r>
          </w:p>
        </w:tc>
        <w:tc>
          <w:tcPr>
            <w:tcW w:w="0" w:type="auto"/>
          </w:tcPr>
          <w:p w:rsidR="00465042" w:rsidRDefault="00465042" w:rsidP="00295FA4">
            <w:pPr>
              <w:pStyle w:val="a0"/>
              <w:jc w:val="center"/>
              <w:cnfStyle w:val="000000000000"/>
              <w:rPr>
                <w:rFonts w:eastAsiaTheme="minorEastAsia"/>
                <w:lang w:eastAsia="zh-TW"/>
              </w:rPr>
            </w:pPr>
            <w:r>
              <w:rPr>
                <w:rFonts w:eastAsiaTheme="minorEastAsia" w:hint="eastAsia"/>
                <w:lang w:eastAsia="zh-TW"/>
              </w:rPr>
              <w:t>HARQ and/or CSI and/or SR</w:t>
            </w:r>
          </w:p>
        </w:tc>
        <w:tc>
          <w:tcPr>
            <w:tcW w:w="0" w:type="auto"/>
          </w:tcPr>
          <w:p w:rsidR="00465042" w:rsidRDefault="00465042" w:rsidP="00295FA4">
            <w:pPr>
              <w:pStyle w:val="a0"/>
              <w:jc w:val="center"/>
              <w:cnfStyle w:val="000000000000"/>
              <w:rPr>
                <w:rFonts w:eastAsiaTheme="minorEastAsia"/>
                <w:lang w:eastAsia="zh-TW"/>
              </w:rPr>
            </w:pPr>
            <w:r>
              <w:rPr>
                <w:rFonts w:eastAsiaTheme="minorEastAsia" w:hint="eastAsia"/>
                <w:lang w:eastAsia="zh-TW"/>
              </w:rPr>
              <w:t>1</w:t>
            </w:r>
          </w:p>
        </w:tc>
      </w:tr>
      <w:tr w:rsidR="00465042" w:rsidTr="00FA3166">
        <w:trPr>
          <w:jc w:val="center"/>
        </w:trPr>
        <w:tc>
          <w:tcPr>
            <w:cnfStyle w:val="001000000000"/>
            <w:tcW w:w="0" w:type="auto"/>
          </w:tcPr>
          <w:p w:rsidR="00465042" w:rsidRDefault="00465042" w:rsidP="00295FA4">
            <w:pPr>
              <w:pStyle w:val="a0"/>
              <w:jc w:val="center"/>
              <w:rPr>
                <w:rFonts w:eastAsiaTheme="minorEastAsia"/>
                <w:lang w:eastAsia="zh-TW"/>
              </w:rPr>
            </w:pPr>
            <w:r>
              <w:rPr>
                <w:rFonts w:eastAsiaTheme="minorEastAsia" w:hint="eastAsia"/>
                <w:lang w:eastAsia="zh-TW"/>
              </w:rPr>
              <w:t>PUCCH format 5</w:t>
            </w:r>
          </w:p>
        </w:tc>
        <w:tc>
          <w:tcPr>
            <w:tcW w:w="0" w:type="auto"/>
          </w:tcPr>
          <w:p w:rsidR="00465042" w:rsidRDefault="00465042" w:rsidP="00295FA4">
            <w:pPr>
              <w:pStyle w:val="a0"/>
              <w:jc w:val="center"/>
              <w:cnfStyle w:val="000000000000"/>
              <w:rPr>
                <w:rFonts w:eastAsiaTheme="minorEastAsia"/>
                <w:lang w:eastAsia="zh-TW"/>
              </w:rPr>
            </w:pPr>
            <w:r>
              <w:rPr>
                <w:rFonts w:eastAsiaTheme="minorEastAsia" w:hint="eastAsia"/>
                <w:lang w:eastAsia="zh-TW"/>
              </w:rPr>
              <w:t>HARQ and/or CSI and/or SR</w:t>
            </w:r>
          </w:p>
        </w:tc>
        <w:tc>
          <w:tcPr>
            <w:tcW w:w="0" w:type="auto"/>
          </w:tcPr>
          <w:p w:rsidR="00465042" w:rsidRDefault="00465042" w:rsidP="00295FA4">
            <w:pPr>
              <w:pStyle w:val="a0"/>
              <w:jc w:val="center"/>
              <w:cnfStyle w:val="000000000000"/>
              <w:rPr>
                <w:rFonts w:eastAsiaTheme="minorEastAsia"/>
                <w:lang w:eastAsia="zh-TW"/>
              </w:rPr>
            </w:pPr>
            <w:r>
              <w:rPr>
                <w:rFonts w:eastAsiaTheme="minorEastAsia" w:hint="eastAsia"/>
                <w:lang w:eastAsia="zh-TW"/>
              </w:rPr>
              <w:t>2</w:t>
            </w:r>
          </w:p>
        </w:tc>
      </w:tr>
    </w:tbl>
    <w:p w:rsidR="00295FA4" w:rsidRDefault="00295FA4" w:rsidP="00295FA4">
      <w:pPr>
        <w:pStyle w:val="a9"/>
        <w:jc w:val="center"/>
        <w:rPr>
          <w:rFonts w:eastAsiaTheme="minorEastAsia"/>
          <w:b w:val="0"/>
          <w:lang w:eastAsia="zh-TW"/>
        </w:rPr>
      </w:pPr>
    </w:p>
    <w:p w:rsidR="00295FA4" w:rsidRPr="00295FA4" w:rsidRDefault="00295FA4" w:rsidP="00295FA4">
      <w:pPr>
        <w:pStyle w:val="a9"/>
        <w:jc w:val="center"/>
        <w:rPr>
          <w:rFonts w:eastAsiaTheme="minorEastAsia"/>
          <w:b w:val="0"/>
          <w:lang w:eastAsia="zh-TW"/>
        </w:rPr>
      </w:pPr>
      <w:r w:rsidRPr="00295FA4">
        <w:rPr>
          <w:b w:val="0"/>
        </w:rPr>
        <w:t xml:space="preserve">Table </w:t>
      </w:r>
      <w:r w:rsidR="006A4151" w:rsidRPr="00295FA4">
        <w:rPr>
          <w:b w:val="0"/>
        </w:rPr>
        <w:fldChar w:fldCharType="begin"/>
      </w:r>
      <w:r w:rsidRPr="00295FA4">
        <w:rPr>
          <w:b w:val="0"/>
        </w:rPr>
        <w:instrText xml:space="preserve"> SEQ Table \* ARABIC </w:instrText>
      </w:r>
      <w:r w:rsidR="006A4151" w:rsidRPr="00295FA4">
        <w:rPr>
          <w:b w:val="0"/>
        </w:rPr>
        <w:fldChar w:fldCharType="separate"/>
      </w:r>
      <w:r w:rsidR="00E340AC">
        <w:rPr>
          <w:b w:val="0"/>
          <w:noProof/>
        </w:rPr>
        <w:t>1</w:t>
      </w:r>
      <w:r w:rsidR="006A4151" w:rsidRPr="00295FA4">
        <w:rPr>
          <w:b w:val="0"/>
        </w:rPr>
        <w:fldChar w:fldCharType="end"/>
      </w:r>
      <w:r w:rsidRPr="00295FA4">
        <w:rPr>
          <w:rFonts w:eastAsiaTheme="minorEastAsia" w:hint="eastAsia"/>
          <w:b w:val="0"/>
          <w:lang w:eastAsia="zh-TW"/>
        </w:rPr>
        <w:t xml:space="preserve"> Multiplexing capacity of PUCCH formats</w:t>
      </w:r>
    </w:p>
    <w:p w:rsidR="00593156" w:rsidRPr="00D9147A" w:rsidRDefault="0091144B" w:rsidP="00D9147A">
      <w:pPr>
        <w:pStyle w:val="a0"/>
        <w:rPr>
          <w:rFonts w:eastAsiaTheme="minorEastAsia"/>
          <w:lang w:eastAsia="zh-TW"/>
        </w:rPr>
      </w:pPr>
      <w:r>
        <w:rPr>
          <w:rFonts w:eastAsiaTheme="minorEastAsia" w:hint="eastAsia"/>
          <w:lang w:eastAsia="zh-TW"/>
        </w:rPr>
        <w:t xml:space="preserve">Now assume </w:t>
      </w:r>
      <w:r w:rsidR="002952AE">
        <w:rPr>
          <w:lang w:eastAsia="zh-TW"/>
        </w:rPr>
        <w:t>PUCCH</w:t>
      </w:r>
      <w:r w:rsidR="002952AE">
        <w:rPr>
          <w:rFonts w:eastAsiaTheme="minorEastAsia" w:hint="eastAsia"/>
          <w:lang w:eastAsia="zh-TW"/>
        </w:rPr>
        <w:t xml:space="preserve"> format 4</w:t>
      </w:r>
      <w:r w:rsidR="002952AE">
        <w:rPr>
          <w:lang w:eastAsia="zh-TW"/>
        </w:rPr>
        <w:t xml:space="preserve"> is</w:t>
      </w:r>
      <w:r w:rsidR="00536DEF">
        <w:rPr>
          <w:rFonts w:eastAsiaTheme="minorEastAsia" w:hint="eastAsia"/>
          <w:lang w:eastAsia="zh-TW"/>
        </w:rPr>
        <w:t xml:space="preserve"> used and</w:t>
      </w:r>
      <w:r w:rsidR="002952AE">
        <w:rPr>
          <w:lang w:eastAsia="zh-TW"/>
        </w:rPr>
        <w:t xml:space="preserve"> </w:t>
      </w:r>
      <w:r>
        <w:rPr>
          <w:rFonts w:eastAsiaTheme="minorEastAsia" w:hint="eastAsia"/>
          <w:lang w:eastAsia="zh-TW"/>
        </w:rPr>
        <w:t xml:space="preserve">it is </w:t>
      </w:r>
      <w:r w:rsidR="002952AE">
        <w:rPr>
          <w:lang w:eastAsia="zh-TW"/>
        </w:rPr>
        <w:t xml:space="preserve">repeated every </w:t>
      </w:r>
      <w:r w:rsidR="002952AE" w:rsidRPr="00593156">
        <w:rPr>
          <w:rFonts w:eastAsiaTheme="minorEastAsia" w:hint="eastAsia"/>
          <w:i/>
          <w:lang w:eastAsia="zh-TW"/>
        </w:rPr>
        <w:t>M</w:t>
      </w:r>
      <w:r w:rsidR="002952AE" w:rsidRPr="00593156">
        <w:rPr>
          <w:lang w:eastAsia="zh-TW"/>
        </w:rPr>
        <w:t xml:space="preserve"> RBs</w:t>
      </w:r>
      <w:r w:rsidR="0090232B">
        <w:rPr>
          <w:rFonts w:eastAsiaTheme="minorEastAsia" w:hint="eastAsia"/>
          <w:lang w:eastAsia="zh-TW"/>
        </w:rPr>
        <w:t xml:space="preserve">. </w:t>
      </w:r>
      <w:r w:rsidR="0090232B">
        <w:rPr>
          <w:rFonts w:eastAsiaTheme="minorEastAsia"/>
          <w:lang w:eastAsia="zh-TW"/>
        </w:rPr>
        <w:t>T</w:t>
      </w:r>
      <w:r w:rsidR="002952AE">
        <w:rPr>
          <w:rFonts w:eastAsiaTheme="minorEastAsia" w:hint="eastAsia"/>
          <w:lang w:eastAsia="zh-TW"/>
        </w:rPr>
        <w:t xml:space="preserve">here are at most </w:t>
      </w:r>
      <w:r w:rsidR="002952AE" w:rsidRPr="00593156">
        <w:rPr>
          <w:rFonts w:eastAsiaTheme="minorEastAsia" w:hint="eastAsia"/>
          <w:i/>
          <w:lang w:eastAsia="zh-TW"/>
        </w:rPr>
        <w:t>M</w:t>
      </w:r>
      <w:r w:rsidR="002952AE">
        <w:rPr>
          <w:rFonts w:eastAsiaTheme="minorEastAsia" w:hint="eastAsia"/>
          <w:lang w:eastAsia="zh-TW"/>
        </w:rPr>
        <w:t xml:space="preserve"> PUCCHs from </w:t>
      </w:r>
      <w:r w:rsidR="002952AE">
        <w:rPr>
          <w:rFonts w:eastAsiaTheme="minorEastAsia"/>
          <w:lang w:eastAsia="zh-TW"/>
        </w:rPr>
        <w:t>different</w:t>
      </w:r>
      <w:r w:rsidR="002952AE">
        <w:rPr>
          <w:rFonts w:eastAsiaTheme="minorEastAsia" w:hint="eastAsia"/>
          <w:lang w:eastAsia="zh-TW"/>
        </w:rPr>
        <w:t xml:space="preserve"> UEs can be multiplexed in a subframe when the size of PUCCH is one PRB. </w:t>
      </w:r>
      <w:r w:rsidR="002952AE">
        <w:rPr>
          <w:rFonts w:eastAsiaTheme="minorEastAsia"/>
          <w:lang w:eastAsia="zh-TW"/>
        </w:rPr>
        <w:t>T</w:t>
      </w:r>
      <w:r w:rsidR="002952AE">
        <w:rPr>
          <w:rFonts w:eastAsiaTheme="minorEastAsia" w:hint="eastAsia"/>
          <w:lang w:eastAsia="zh-TW"/>
        </w:rPr>
        <w:t xml:space="preserve">he larger the PUCCH size is, the smaller the capacity is (see </w:t>
      </w:r>
      <w:fldSimple w:instr=" REF _Ref446404601 \h  \* MERGEFORMAT ">
        <w:r w:rsidR="00E340AC" w:rsidRPr="00593156">
          <w:t xml:space="preserve">Table </w:t>
        </w:r>
        <w:r w:rsidR="00E340AC" w:rsidRPr="00E340AC">
          <w:rPr>
            <w:noProof/>
          </w:rPr>
          <w:t>2</w:t>
        </w:r>
      </w:fldSimple>
      <w:r w:rsidR="002952AE">
        <w:rPr>
          <w:rFonts w:eastAsiaTheme="minorEastAsia" w:hint="eastAsia"/>
          <w:lang w:eastAsia="zh-TW"/>
        </w:rPr>
        <w:t xml:space="preserve">). </w:t>
      </w:r>
      <w:r w:rsidR="002952AE">
        <w:rPr>
          <w:rFonts w:eastAsiaTheme="minorEastAsia"/>
          <w:lang w:eastAsia="zh-TW"/>
        </w:rPr>
        <w:t>F</w:t>
      </w:r>
      <w:r w:rsidR="002952AE">
        <w:rPr>
          <w:rFonts w:eastAsiaTheme="minorEastAsia" w:hint="eastAsia"/>
          <w:lang w:eastAsia="zh-TW"/>
        </w:rPr>
        <w:t xml:space="preserve">or example, suppose </w:t>
      </w:r>
      <w:r w:rsidR="002952AE" w:rsidRPr="007C64BB">
        <w:rPr>
          <w:rFonts w:eastAsiaTheme="minorEastAsia" w:hint="eastAsia"/>
          <w:i/>
          <w:lang w:eastAsia="zh-TW"/>
        </w:rPr>
        <w:t>M</w:t>
      </w:r>
      <w:r w:rsidR="002952AE">
        <w:rPr>
          <w:rFonts w:eastAsiaTheme="minorEastAsia" w:hint="eastAsia"/>
          <w:lang w:eastAsia="zh-TW"/>
        </w:rPr>
        <w:t xml:space="preserve">=5 and </w:t>
      </w:r>
      <w:r w:rsidR="002952AE" w:rsidRPr="007C64BB">
        <w:rPr>
          <w:rFonts w:eastAsiaTheme="minorEastAsia" w:hint="eastAsia"/>
          <w:i/>
          <w:lang w:eastAsia="zh-TW"/>
        </w:rPr>
        <w:t>n</w:t>
      </w:r>
      <w:r w:rsidR="002952AE">
        <w:rPr>
          <w:rFonts w:eastAsiaTheme="minorEastAsia" w:hint="eastAsia"/>
          <w:lang w:eastAsia="zh-TW"/>
        </w:rPr>
        <w:t xml:space="preserve">=1 for all UEs. Then only 5 PUCCHs form different UEs can be multiplexed in a subframe. </w:t>
      </w:r>
    </w:p>
    <w:tbl>
      <w:tblPr>
        <w:tblStyle w:val="11"/>
        <w:tblW w:w="0" w:type="auto"/>
        <w:jc w:val="center"/>
        <w:tblLook w:val="04A0"/>
      </w:tblPr>
      <w:tblGrid>
        <w:gridCol w:w="1872"/>
        <w:gridCol w:w="894"/>
      </w:tblGrid>
      <w:tr w:rsidR="00593156" w:rsidRPr="00593156" w:rsidTr="00593156">
        <w:trPr>
          <w:cnfStyle w:val="100000000000"/>
          <w:jc w:val="center"/>
        </w:trPr>
        <w:tc>
          <w:tcPr>
            <w:cnfStyle w:val="001000000000"/>
            <w:tcW w:w="0" w:type="auto"/>
          </w:tcPr>
          <w:p w:rsidR="00593156" w:rsidRPr="00593156" w:rsidRDefault="00593156" w:rsidP="00593156">
            <w:pPr>
              <w:pStyle w:val="a9"/>
              <w:rPr>
                <w:rFonts w:eastAsiaTheme="minorEastAsia"/>
                <w:b w:val="0"/>
                <w:lang w:val="en-US" w:eastAsia="zh-TW"/>
              </w:rPr>
            </w:pPr>
            <w:r w:rsidRPr="00593156">
              <w:rPr>
                <w:b w:val="0"/>
                <w:lang w:val="en-US" w:eastAsia="zh-TW"/>
              </w:rPr>
              <w:t xml:space="preserve">PUCCH size (PRBs) </w:t>
            </w:r>
          </w:p>
        </w:tc>
        <w:tc>
          <w:tcPr>
            <w:tcW w:w="0" w:type="auto"/>
          </w:tcPr>
          <w:p w:rsidR="00593156" w:rsidRPr="00593156" w:rsidRDefault="00593156" w:rsidP="00593156">
            <w:pPr>
              <w:pStyle w:val="a9"/>
              <w:jc w:val="center"/>
              <w:cnfStyle w:val="100000000000"/>
              <w:rPr>
                <w:rFonts w:eastAsiaTheme="minorEastAsia"/>
                <w:b w:val="0"/>
                <w:lang w:eastAsia="zh-TW"/>
              </w:rPr>
            </w:pPr>
            <w:r w:rsidRPr="00593156">
              <w:rPr>
                <w:rFonts w:eastAsiaTheme="minorEastAsia" w:hint="eastAsia"/>
                <w:b w:val="0"/>
                <w:lang w:eastAsia="zh-TW"/>
              </w:rPr>
              <w:t>capacity</w:t>
            </w:r>
          </w:p>
        </w:tc>
      </w:tr>
      <w:tr w:rsidR="00593156" w:rsidRPr="00593156" w:rsidTr="00593156">
        <w:trPr>
          <w:jc w:val="center"/>
        </w:trPr>
        <w:tc>
          <w:tcPr>
            <w:cnfStyle w:val="001000000000"/>
            <w:tcW w:w="0" w:type="auto"/>
          </w:tcPr>
          <w:p w:rsidR="00593156" w:rsidRPr="00593156" w:rsidRDefault="00593156" w:rsidP="00593156">
            <w:pPr>
              <w:pStyle w:val="a9"/>
              <w:jc w:val="center"/>
              <w:rPr>
                <w:rFonts w:eastAsiaTheme="minorEastAsia"/>
                <w:b w:val="0"/>
                <w:lang w:eastAsia="zh-TW"/>
              </w:rPr>
            </w:pPr>
            <w:r w:rsidRPr="00593156">
              <w:rPr>
                <w:rFonts w:eastAsiaTheme="minorEastAsia" w:hint="eastAsia"/>
                <w:b w:val="0"/>
                <w:lang w:eastAsia="zh-TW"/>
              </w:rPr>
              <w:t>1</w:t>
            </w:r>
          </w:p>
        </w:tc>
        <w:tc>
          <w:tcPr>
            <w:tcW w:w="0" w:type="auto"/>
          </w:tcPr>
          <w:p w:rsidR="00593156" w:rsidRPr="00593156" w:rsidRDefault="00593156" w:rsidP="00593156">
            <w:pPr>
              <w:pStyle w:val="a9"/>
              <w:jc w:val="center"/>
              <w:cnfStyle w:val="000000000000"/>
              <w:rPr>
                <w:rFonts w:eastAsiaTheme="minorEastAsia"/>
                <w:b w:val="0"/>
                <w:i/>
                <w:lang w:eastAsia="zh-TW"/>
              </w:rPr>
            </w:pPr>
            <w:r w:rsidRPr="00593156">
              <w:rPr>
                <w:rFonts w:eastAsiaTheme="minorEastAsia" w:hint="eastAsia"/>
                <w:b w:val="0"/>
                <w:i/>
                <w:lang w:eastAsia="zh-TW"/>
              </w:rPr>
              <w:t>M</w:t>
            </w:r>
          </w:p>
        </w:tc>
      </w:tr>
      <w:tr w:rsidR="00593156" w:rsidRPr="00593156" w:rsidTr="00593156">
        <w:trPr>
          <w:jc w:val="center"/>
        </w:trPr>
        <w:tc>
          <w:tcPr>
            <w:cnfStyle w:val="001000000000"/>
            <w:tcW w:w="0" w:type="auto"/>
          </w:tcPr>
          <w:p w:rsidR="00593156" w:rsidRPr="00593156" w:rsidRDefault="00593156" w:rsidP="00593156">
            <w:pPr>
              <w:pStyle w:val="a9"/>
              <w:jc w:val="center"/>
              <w:rPr>
                <w:rFonts w:eastAsiaTheme="minorEastAsia"/>
                <w:b w:val="0"/>
                <w:lang w:eastAsia="zh-TW"/>
              </w:rPr>
            </w:pPr>
            <w:r w:rsidRPr="00593156">
              <w:rPr>
                <w:rFonts w:eastAsiaTheme="minorEastAsia" w:hint="eastAsia"/>
                <w:b w:val="0"/>
                <w:lang w:eastAsia="zh-TW"/>
              </w:rPr>
              <w:t>n</w:t>
            </w:r>
          </w:p>
        </w:tc>
        <w:tc>
          <w:tcPr>
            <w:tcW w:w="0" w:type="auto"/>
          </w:tcPr>
          <w:p w:rsidR="00593156" w:rsidRPr="00593156" w:rsidRDefault="006A4151" w:rsidP="00593156">
            <w:pPr>
              <w:pStyle w:val="a9"/>
              <w:jc w:val="center"/>
              <w:cnfStyle w:val="000000000000"/>
              <w:rPr>
                <w:rFonts w:eastAsiaTheme="minorEastAsia"/>
                <w:b w:val="0"/>
                <w:i/>
                <w:lang w:eastAsia="zh-TW"/>
              </w:rPr>
            </w:pPr>
            <m:oMathPara>
              <m:oMath>
                <m:d>
                  <m:dPr>
                    <m:begChr m:val="⌊"/>
                    <m:endChr m:val="⌋"/>
                    <m:ctrlPr>
                      <w:rPr>
                        <w:rFonts w:ascii="Cambria Math" w:eastAsiaTheme="minorEastAsia" w:hAnsi="Cambria Math"/>
                        <w:b w:val="0"/>
                        <w:lang w:eastAsia="zh-TW"/>
                      </w:rPr>
                    </m:ctrlPr>
                  </m:dPr>
                  <m:e>
                    <m:r>
                      <m:rPr>
                        <m:sty m:val="bi"/>
                      </m:rPr>
                      <w:rPr>
                        <w:rFonts w:ascii="Cambria Math" w:eastAsiaTheme="minorEastAsia" w:hAnsi="Cambria Math"/>
                        <w:lang w:eastAsia="zh-TW"/>
                      </w:rPr>
                      <m:t>M/n</m:t>
                    </m:r>
                  </m:e>
                </m:d>
              </m:oMath>
            </m:oMathPara>
          </w:p>
        </w:tc>
      </w:tr>
    </w:tbl>
    <w:p w:rsidR="00593156" w:rsidRDefault="00593156" w:rsidP="00593156">
      <w:pPr>
        <w:pStyle w:val="a9"/>
        <w:jc w:val="center"/>
        <w:rPr>
          <w:rFonts w:eastAsiaTheme="minorEastAsia"/>
          <w:b w:val="0"/>
          <w:lang w:eastAsia="zh-TW"/>
        </w:rPr>
      </w:pPr>
    </w:p>
    <w:p w:rsidR="00593156" w:rsidRDefault="00593156" w:rsidP="00E340AC">
      <w:pPr>
        <w:pStyle w:val="a9"/>
        <w:jc w:val="center"/>
        <w:rPr>
          <w:rFonts w:eastAsiaTheme="minorEastAsia"/>
          <w:b w:val="0"/>
          <w:lang w:eastAsia="zh-TW"/>
        </w:rPr>
      </w:pPr>
      <w:bookmarkStart w:id="19" w:name="_Ref446404601"/>
      <w:r w:rsidRPr="00593156">
        <w:rPr>
          <w:b w:val="0"/>
        </w:rPr>
        <w:t xml:space="preserve">Table </w:t>
      </w:r>
      <w:r w:rsidR="006A4151" w:rsidRPr="00593156">
        <w:rPr>
          <w:b w:val="0"/>
        </w:rPr>
        <w:fldChar w:fldCharType="begin"/>
      </w:r>
      <w:r w:rsidRPr="00593156">
        <w:rPr>
          <w:b w:val="0"/>
        </w:rPr>
        <w:instrText xml:space="preserve"> SEQ Table \* ARABIC </w:instrText>
      </w:r>
      <w:r w:rsidR="006A4151" w:rsidRPr="00593156">
        <w:rPr>
          <w:b w:val="0"/>
        </w:rPr>
        <w:fldChar w:fldCharType="separate"/>
      </w:r>
      <w:r w:rsidR="00E340AC">
        <w:rPr>
          <w:b w:val="0"/>
          <w:noProof/>
        </w:rPr>
        <w:t>2</w:t>
      </w:r>
      <w:r w:rsidR="006A4151" w:rsidRPr="00593156">
        <w:rPr>
          <w:b w:val="0"/>
        </w:rPr>
        <w:fldChar w:fldCharType="end"/>
      </w:r>
      <w:bookmarkEnd w:id="19"/>
      <w:r w:rsidRPr="00593156">
        <w:rPr>
          <w:rFonts w:eastAsiaTheme="minorEastAsia" w:hint="eastAsia"/>
          <w:b w:val="0"/>
          <w:lang w:eastAsia="zh-TW"/>
        </w:rPr>
        <w:t xml:space="preserve"> </w:t>
      </w:r>
      <w:r w:rsidR="003E4144">
        <w:rPr>
          <w:rFonts w:eastAsiaTheme="minorEastAsia" w:hint="eastAsia"/>
          <w:b w:val="0"/>
          <w:lang w:eastAsia="zh-TW"/>
        </w:rPr>
        <w:t>M</w:t>
      </w:r>
      <w:r w:rsidRPr="00593156">
        <w:rPr>
          <w:rFonts w:eastAsiaTheme="minorEastAsia" w:hint="eastAsia"/>
          <w:b w:val="0"/>
          <w:lang w:eastAsia="zh-TW"/>
        </w:rPr>
        <w:t>ultiplexin</w:t>
      </w:r>
      <w:r w:rsidR="002952AE">
        <w:rPr>
          <w:rFonts w:eastAsiaTheme="minorEastAsia" w:hint="eastAsia"/>
          <w:b w:val="0"/>
          <w:lang w:eastAsia="zh-TW"/>
        </w:rPr>
        <w:t>g capacity of PUCCH format 4</w:t>
      </w:r>
      <w:r w:rsidRPr="00593156">
        <w:rPr>
          <w:rFonts w:eastAsiaTheme="minorEastAsia" w:hint="eastAsia"/>
          <w:b w:val="0"/>
          <w:lang w:eastAsia="zh-TW"/>
        </w:rPr>
        <w:t xml:space="preserve"> when PUCCH is repeated every </w:t>
      </w:r>
      <w:r w:rsidRPr="00593156">
        <w:rPr>
          <w:rFonts w:eastAsiaTheme="minorEastAsia" w:hint="eastAsia"/>
          <w:b w:val="0"/>
          <w:i/>
          <w:lang w:eastAsia="zh-TW"/>
        </w:rPr>
        <w:t>M</w:t>
      </w:r>
      <w:r w:rsidRPr="00593156">
        <w:rPr>
          <w:rFonts w:eastAsiaTheme="minorEastAsia" w:hint="eastAsia"/>
          <w:b w:val="0"/>
          <w:lang w:eastAsia="zh-TW"/>
        </w:rPr>
        <w:t xml:space="preserve"> RBs.</w:t>
      </w:r>
    </w:p>
    <w:p w:rsidR="00E340AC" w:rsidRPr="00E340AC" w:rsidRDefault="00E340AC" w:rsidP="00E340AC">
      <w:pPr>
        <w:rPr>
          <w:lang w:val="sv-SE" w:eastAsia="zh-TW"/>
        </w:rPr>
      </w:pPr>
    </w:p>
    <w:p w:rsidR="00E340AC" w:rsidRDefault="00E340AC" w:rsidP="00E340AC">
      <w:pPr>
        <w:pStyle w:val="a9"/>
        <w:jc w:val="both"/>
        <w:rPr>
          <w:rFonts w:eastAsiaTheme="minorEastAsia"/>
          <w:b w:val="0"/>
          <w:lang w:eastAsia="zh-TW"/>
        </w:rPr>
      </w:pPr>
      <w:r w:rsidRPr="00E340AC">
        <w:rPr>
          <w:rFonts w:eastAsiaTheme="minorEastAsia" w:hint="eastAsia"/>
          <w:b w:val="0"/>
          <w:lang w:eastAsia="zh-TW"/>
        </w:rPr>
        <w:t xml:space="preserve">To increase the multiplexing capacity, </w:t>
      </w:r>
      <w:r w:rsidRPr="00E340AC">
        <w:rPr>
          <w:b w:val="0"/>
          <w:lang w:eastAsia="zh-TW"/>
        </w:rPr>
        <w:t xml:space="preserve">we proposed that the REs of a single PUCCH RB </w:t>
      </w:r>
      <w:r w:rsidRPr="00E340AC">
        <w:rPr>
          <w:rFonts w:hint="eastAsia"/>
          <w:b w:val="0"/>
        </w:rPr>
        <w:t>are</w:t>
      </w:r>
      <w:r w:rsidRPr="00E340AC">
        <w:rPr>
          <w:b w:val="0"/>
          <w:lang w:eastAsia="zh-TW"/>
        </w:rPr>
        <w:t xml:space="preserve"> </w:t>
      </w:r>
      <w:r w:rsidRPr="00E340AC">
        <w:rPr>
          <w:rFonts w:eastAsiaTheme="minorEastAsia" w:hint="eastAsia"/>
          <w:b w:val="0"/>
          <w:lang w:eastAsia="zh-TW"/>
        </w:rPr>
        <w:t xml:space="preserve">partially </w:t>
      </w:r>
      <w:r w:rsidRPr="00E340AC">
        <w:rPr>
          <w:b w:val="0"/>
          <w:lang w:eastAsia="zh-TW"/>
        </w:rPr>
        <w:t xml:space="preserve">spread into the M RBs. Each RB contains </w:t>
      </w:r>
      <w:r>
        <w:rPr>
          <w:rFonts w:eastAsiaTheme="minorEastAsia" w:hint="eastAsia"/>
          <w:b w:val="0"/>
          <w:lang w:eastAsia="zh-TW"/>
        </w:rPr>
        <w:t xml:space="preserve">only </w:t>
      </w:r>
      <w:r w:rsidRPr="00E340AC">
        <w:rPr>
          <w:b w:val="0"/>
          <w:lang w:eastAsia="zh-TW"/>
        </w:rPr>
        <w:t xml:space="preserve">N of the 12 REs of the original PUCCH. </w:t>
      </w:r>
      <w:r w:rsidRPr="00E340AC">
        <w:rPr>
          <w:b w:val="0"/>
          <w:i/>
          <w:lang w:eastAsia="zh-TW"/>
        </w:rPr>
        <w:t>N</w:t>
      </w:r>
      <w:r w:rsidRPr="00E340AC">
        <w:rPr>
          <w:b w:val="0"/>
          <w:lang w:eastAsia="zh-TW"/>
        </w:rPr>
        <w:t xml:space="preserve"> is chosen from {1, 2, 3, 4, 6 12}.</w:t>
      </w:r>
      <w:r w:rsidRPr="00E340AC">
        <w:rPr>
          <w:b w:val="0"/>
          <w:i/>
          <w:lang w:eastAsia="zh-TW"/>
        </w:rPr>
        <w:t xml:space="preserve"> </w:t>
      </w:r>
      <w:r w:rsidRPr="00E340AC">
        <w:rPr>
          <w:b w:val="0"/>
          <w:lang w:eastAsia="zh-TW"/>
        </w:rPr>
        <w:t xml:space="preserve">For example, </w:t>
      </w:r>
      <w:r w:rsidRPr="00E340AC">
        <w:rPr>
          <w:b w:val="0"/>
          <w:i/>
          <w:lang w:eastAsia="zh-TW"/>
        </w:rPr>
        <w:t xml:space="preserve">M </w:t>
      </w:r>
      <w:r w:rsidRPr="00E340AC">
        <w:rPr>
          <w:b w:val="0"/>
          <w:lang w:eastAsia="zh-TW"/>
        </w:rPr>
        <w:t xml:space="preserve">= 10 and </w:t>
      </w:r>
      <w:r w:rsidRPr="00E340AC">
        <w:rPr>
          <w:b w:val="0"/>
          <w:i/>
          <w:lang w:eastAsia="zh-TW"/>
        </w:rPr>
        <w:t>N</w:t>
      </w:r>
      <w:r w:rsidRPr="00E340AC">
        <w:rPr>
          <w:b w:val="0"/>
          <w:lang w:eastAsia="zh-TW"/>
        </w:rPr>
        <w:t xml:space="preserve">=3 as shown in </w:t>
      </w:r>
      <w:r w:rsidR="006A4151" w:rsidRPr="00E340AC">
        <w:rPr>
          <w:b w:val="0"/>
          <w:lang w:eastAsia="zh-TW"/>
        </w:rPr>
        <w:fldChar w:fldCharType="begin"/>
      </w:r>
      <w:r w:rsidRPr="00E340AC">
        <w:rPr>
          <w:b w:val="0"/>
          <w:lang w:eastAsia="zh-TW"/>
        </w:rPr>
        <w:instrText xml:space="preserve"> REF _Ref446675863 \h </w:instrText>
      </w:r>
      <w:r w:rsidRPr="00E340AC">
        <w:rPr>
          <w:b w:val="0"/>
        </w:rPr>
        <w:instrText xml:space="preserve"> \* MERGEFORMAT </w:instrText>
      </w:r>
      <w:r w:rsidR="006A4151" w:rsidRPr="00E340AC">
        <w:rPr>
          <w:b w:val="0"/>
          <w:lang w:eastAsia="zh-TW"/>
        </w:rPr>
      </w:r>
      <w:r w:rsidR="006A4151" w:rsidRPr="00E340AC">
        <w:rPr>
          <w:b w:val="0"/>
          <w:lang w:eastAsia="zh-TW"/>
        </w:rPr>
        <w:fldChar w:fldCharType="separate"/>
      </w:r>
      <w:r w:rsidRPr="008E6725">
        <w:rPr>
          <w:b w:val="0"/>
        </w:rPr>
        <w:t xml:space="preserve">Figure </w:t>
      </w:r>
      <w:r>
        <w:rPr>
          <w:b w:val="0"/>
          <w:noProof/>
        </w:rPr>
        <w:t>4</w:t>
      </w:r>
      <w:r w:rsidR="006A4151" w:rsidRPr="00E340AC">
        <w:rPr>
          <w:b w:val="0"/>
          <w:lang w:eastAsia="zh-TW"/>
        </w:rPr>
        <w:fldChar w:fldCharType="end"/>
      </w:r>
      <w:r w:rsidRPr="00E340AC">
        <w:rPr>
          <w:b w:val="0"/>
          <w:lang w:eastAsia="zh-TW"/>
        </w:rPr>
        <w:t>.</w:t>
      </w:r>
      <w:r w:rsidRPr="00E340AC">
        <w:rPr>
          <w:rFonts w:eastAsiaTheme="minorEastAsia" w:hint="eastAsia"/>
          <w:b w:val="0"/>
          <w:lang w:eastAsia="zh-TW"/>
        </w:rPr>
        <w:t xml:space="preserve"> </w:t>
      </w:r>
      <w:r w:rsidR="006A4151" w:rsidRPr="00E340AC">
        <w:rPr>
          <w:b w:val="0"/>
        </w:rPr>
        <w:fldChar w:fldCharType="begin"/>
      </w:r>
      <w:r w:rsidRPr="00E340AC">
        <w:rPr>
          <w:b w:val="0"/>
        </w:rPr>
        <w:instrText xml:space="preserve"> REF _Ref446679043 \h  \* MERGEFORMAT </w:instrText>
      </w:r>
      <w:r w:rsidR="006A4151" w:rsidRPr="00E340AC">
        <w:rPr>
          <w:b w:val="0"/>
        </w:rPr>
      </w:r>
      <w:r w:rsidR="006A4151" w:rsidRPr="00E340AC">
        <w:rPr>
          <w:b w:val="0"/>
        </w:rPr>
        <w:fldChar w:fldCharType="separate"/>
      </w:r>
      <w:r w:rsidRPr="00D724E7">
        <w:rPr>
          <w:b w:val="0"/>
        </w:rPr>
        <w:t xml:space="preserve">Table </w:t>
      </w:r>
      <w:r>
        <w:rPr>
          <w:b w:val="0"/>
          <w:noProof/>
        </w:rPr>
        <w:t>3</w:t>
      </w:r>
      <w:r w:rsidR="006A4151" w:rsidRPr="00E340AC">
        <w:rPr>
          <w:b w:val="0"/>
        </w:rPr>
        <w:fldChar w:fldCharType="end"/>
      </w:r>
      <w:r w:rsidRPr="00E340AC">
        <w:rPr>
          <w:rFonts w:eastAsiaTheme="minorEastAsia" w:hint="eastAsia"/>
          <w:b w:val="0"/>
          <w:lang w:eastAsia="zh-TW"/>
        </w:rPr>
        <w:t xml:space="preserve"> shows</w:t>
      </w:r>
      <w:r w:rsidRPr="00E340AC">
        <w:rPr>
          <w:rFonts w:eastAsiaTheme="minorEastAsia"/>
          <w:b w:val="0"/>
          <w:lang w:eastAsia="zh-TW"/>
        </w:rPr>
        <w:t xml:space="preserve"> </w:t>
      </w:r>
      <w:r w:rsidRPr="00E340AC">
        <w:rPr>
          <w:rFonts w:eastAsiaTheme="minorEastAsia" w:hint="eastAsia"/>
          <w:b w:val="0"/>
          <w:lang w:eastAsia="zh-TW"/>
        </w:rPr>
        <w:t>the m</w:t>
      </w:r>
      <w:r w:rsidRPr="00E340AC">
        <w:rPr>
          <w:rFonts w:eastAsiaTheme="minorEastAsia"/>
          <w:b w:val="0"/>
          <w:lang w:eastAsia="zh-TW"/>
        </w:rPr>
        <w:t>ultiplexing capacity of PUCCH format 4 when PUCCH is spread using proposed Method</w:t>
      </w:r>
      <w:r w:rsidRPr="00E340AC">
        <w:rPr>
          <w:rFonts w:eastAsiaTheme="minorEastAsia" w:hint="eastAsia"/>
          <w:b w:val="0"/>
          <w:lang w:eastAsia="zh-TW"/>
        </w:rPr>
        <w:t xml:space="preserve">. </w:t>
      </w:r>
      <w:r w:rsidRPr="00E340AC">
        <w:rPr>
          <w:rFonts w:eastAsiaTheme="minorEastAsia"/>
          <w:b w:val="0"/>
          <w:lang w:eastAsia="zh-TW"/>
        </w:rPr>
        <w:t xml:space="preserve">From </w:t>
      </w:r>
      <w:r w:rsidR="006A4151" w:rsidRPr="00E340AC">
        <w:rPr>
          <w:b w:val="0"/>
        </w:rPr>
        <w:fldChar w:fldCharType="begin"/>
      </w:r>
      <w:r w:rsidRPr="00E340AC">
        <w:rPr>
          <w:b w:val="0"/>
        </w:rPr>
        <w:instrText xml:space="preserve"> REF _Ref446679043 \h  \* MERGEFORMAT </w:instrText>
      </w:r>
      <w:r w:rsidR="006A4151" w:rsidRPr="00E340AC">
        <w:rPr>
          <w:b w:val="0"/>
        </w:rPr>
      </w:r>
      <w:r w:rsidR="006A4151" w:rsidRPr="00E340AC">
        <w:rPr>
          <w:b w:val="0"/>
        </w:rPr>
        <w:fldChar w:fldCharType="separate"/>
      </w:r>
      <w:r w:rsidRPr="00D724E7">
        <w:rPr>
          <w:b w:val="0"/>
        </w:rPr>
        <w:t xml:space="preserve">Table </w:t>
      </w:r>
      <w:r>
        <w:rPr>
          <w:b w:val="0"/>
          <w:noProof/>
        </w:rPr>
        <w:t>3</w:t>
      </w:r>
      <w:r w:rsidR="006A4151" w:rsidRPr="00E340AC">
        <w:rPr>
          <w:b w:val="0"/>
        </w:rPr>
        <w:fldChar w:fldCharType="end"/>
      </w:r>
      <w:r w:rsidRPr="00E340AC">
        <w:rPr>
          <w:rFonts w:eastAsiaTheme="minorEastAsia"/>
          <w:b w:val="0"/>
          <w:lang w:eastAsia="zh-TW"/>
        </w:rPr>
        <w:t xml:space="preserve"> we can see that the capacity of the proposed method is 12/N times larger than the repetition solution.</w:t>
      </w:r>
    </w:p>
    <w:p w:rsidR="00E340AC" w:rsidRPr="00E340AC" w:rsidRDefault="00E340AC" w:rsidP="00E340AC">
      <w:pPr>
        <w:rPr>
          <w:lang w:val="sv-SE" w:eastAsia="zh-TW"/>
        </w:rPr>
      </w:pPr>
    </w:p>
    <w:p w:rsidR="00E340AC" w:rsidRDefault="00E340AC" w:rsidP="00E340AC">
      <w:pPr>
        <w:pStyle w:val="af2"/>
        <w:ind w:leftChars="0" w:left="0"/>
        <w:jc w:val="both"/>
        <w:rPr>
          <w:lang w:eastAsia="zh-TW"/>
        </w:rPr>
      </w:pPr>
      <w:r>
        <w:object w:dxaOrig="15870" w:dyaOrig="4503">
          <v:shape id="_x0000_i1030" type="#_x0000_t75" style="width:481.45pt;height:136.5pt" o:ole="">
            <v:imagedata r:id="rId14" o:title=""/>
          </v:shape>
          <o:OLEObject Type="Embed" ProgID="Visio.Drawing.11" ShapeID="_x0000_i1030" DrawAspect="Content" ObjectID="_1521013487" r:id="rId15"/>
        </w:object>
      </w:r>
    </w:p>
    <w:p w:rsidR="00E340AC" w:rsidRPr="00E340AC" w:rsidRDefault="00E340AC" w:rsidP="00E340AC">
      <w:pPr>
        <w:pStyle w:val="a9"/>
        <w:jc w:val="center"/>
        <w:rPr>
          <w:rFonts w:eastAsiaTheme="minorEastAsia"/>
          <w:b w:val="0"/>
          <w:lang w:eastAsia="zh-TW"/>
        </w:rPr>
      </w:pPr>
      <w:bookmarkStart w:id="20" w:name="_Ref446675863"/>
      <w:r w:rsidRPr="008E6725">
        <w:rPr>
          <w:b w:val="0"/>
        </w:rPr>
        <w:t xml:space="preserve">Figure </w:t>
      </w:r>
      <w:r w:rsidR="006A4151" w:rsidRPr="008E6725">
        <w:rPr>
          <w:b w:val="0"/>
        </w:rPr>
        <w:fldChar w:fldCharType="begin"/>
      </w:r>
      <w:r w:rsidRPr="008E6725">
        <w:rPr>
          <w:b w:val="0"/>
        </w:rPr>
        <w:instrText xml:space="preserve"> SEQ Figure \* ARABIC </w:instrText>
      </w:r>
      <w:r w:rsidR="006A4151" w:rsidRPr="008E6725">
        <w:rPr>
          <w:b w:val="0"/>
        </w:rPr>
        <w:fldChar w:fldCharType="separate"/>
      </w:r>
      <w:r>
        <w:rPr>
          <w:b w:val="0"/>
          <w:noProof/>
        </w:rPr>
        <w:t>4</w:t>
      </w:r>
      <w:r w:rsidR="006A4151" w:rsidRPr="008E6725">
        <w:rPr>
          <w:b w:val="0"/>
        </w:rPr>
        <w:fldChar w:fldCharType="end"/>
      </w:r>
      <w:bookmarkEnd w:id="20"/>
      <w:r w:rsidRPr="008E6725">
        <w:rPr>
          <w:rFonts w:eastAsiaTheme="minorEastAsia" w:hint="eastAsia"/>
          <w:b w:val="0"/>
          <w:lang w:eastAsia="zh-TW"/>
        </w:rPr>
        <w:t xml:space="preserve"> spreading R</w:t>
      </w:r>
      <w:r w:rsidRPr="008E6725">
        <w:rPr>
          <w:rFonts w:eastAsiaTheme="minorEastAsia"/>
          <w:b w:val="0"/>
          <w:lang w:eastAsia="zh-TW"/>
        </w:rPr>
        <w:t xml:space="preserve">Es </w:t>
      </w:r>
      <w:r w:rsidRPr="008E6725">
        <w:rPr>
          <w:rFonts w:eastAsiaTheme="minorEastAsia" w:hint="eastAsia"/>
          <w:b w:val="0"/>
          <w:lang w:eastAsia="zh-TW"/>
        </w:rPr>
        <w:t>into the 10 RBs in the occupied bandwidth</w:t>
      </w:r>
    </w:p>
    <w:p w:rsidR="00E340AC" w:rsidRPr="00D9147A" w:rsidRDefault="00E340AC" w:rsidP="00E340AC">
      <w:pPr>
        <w:jc w:val="both"/>
        <w:rPr>
          <w:lang w:eastAsia="zh-TW"/>
        </w:rPr>
      </w:pPr>
    </w:p>
    <w:tbl>
      <w:tblPr>
        <w:tblStyle w:val="11"/>
        <w:tblW w:w="0" w:type="auto"/>
        <w:jc w:val="center"/>
        <w:tblLook w:val="04A0"/>
      </w:tblPr>
      <w:tblGrid>
        <w:gridCol w:w="1872"/>
        <w:gridCol w:w="1256"/>
      </w:tblGrid>
      <w:tr w:rsidR="00E340AC" w:rsidRPr="00593156" w:rsidTr="00684245">
        <w:trPr>
          <w:cnfStyle w:val="100000000000"/>
          <w:jc w:val="center"/>
        </w:trPr>
        <w:tc>
          <w:tcPr>
            <w:cnfStyle w:val="001000000000"/>
            <w:tcW w:w="0" w:type="auto"/>
          </w:tcPr>
          <w:p w:rsidR="00E340AC" w:rsidRPr="00593156" w:rsidRDefault="00E340AC" w:rsidP="00684245">
            <w:pPr>
              <w:pStyle w:val="a9"/>
              <w:rPr>
                <w:rFonts w:eastAsiaTheme="minorEastAsia"/>
                <w:b w:val="0"/>
                <w:lang w:val="en-US" w:eastAsia="zh-TW"/>
              </w:rPr>
            </w:pPr>
            <w:r w:rsidRPr="00593156">
              <w:rPr>
                <w:b w:val="0"/>
                <w:lang w:val="en-US" w:eastAsia="zh-TW"/>
              </w:rPr>
              <w:t xml:space="preserve">PUCCH size (PRBs) </w:t>
            </w:r>
          </w:p>
        </w:tc>
        <w:tc>
          <w:tcPr>
            <w:tcW w:w="0" w:type="auto"/>
          </w:tcPr>
          <w:p w:rsidR="00E340AC" w:rsidRPr="00593156" w:rsidRDefault="00E340AC" w:rsidP="00684245">
            <w:pPr>
              <w:pStyle w:val="a9"/>
              <w:jc w:val="center"/>
              <w:cnfStyle w:val="100000000000"/>
              <w:rPr>
                <w:rFonts w:eastAsiaTheme="minorEastAsia"/>
                <w:b w:val="0"/>
                <w:lang w:eastAsia="zh-TW"/>
              </w:rPr>
            </w:pPr>
            <w:r w:rsidRPr="00593156">
              <w:rPr>
                <w:rFonts w:eastAsiaTheme="minorEastAsia" w:hint="eastAsia"/>
                <w:b w:val="0"/>
                <w:lang w:eastAsia="zh-TW"/>
              </w:rPr>
              <w:t>capacity</w:t>
            </w:r>
          </w:p>
        </w:tc>
      </w:tr>
      <w:tr w:rsidR="00E340AC" w:rsidRPr="00593156" w:rsidTr="00684245">
        <w:trPr>
          <w:jc w:val="center"/>
        </w:trPr>
        <w:tc>
          <w:tcPr>
            <w:cnfStyle w:val="001000000000"/>
            <w:tcW w:w="0" w:type="auto"/>
          </w:tcPr>
          <w:p w:rsidR="00E340AC" w:rsidRPr="00593156" w:rsidRDefault="00E340AC" w:rsidP="00684245">
            <w:pPr>
              <w:pStyle w:val="a9"/>
              <w:jc w:val="center"/>
              <w:rPr>
                <w:rFonts w:eastAsiaTheme="minorEastAsia"/>
                <w:b w:val="0"/>
                <w:lang w:eastAsia="zh-TW"/>
              </w:rPr>
            </w:pPr>
            <w:r w:rsidRPr="00593156">
              <w:rPr>
                <w:rFonts w:eastAsiaTheme="minorEastAsia" w:hint="eastAsia"/>
                <w:b w:val="0"/>
                <w:lang w:eastAsia="zh-TW"/>
              </w:rPr>
              <w:t>n</w:t>
            </w:r>
          </w:p>
        </w:tc>
        <w:tc>
          <w:tcPr>
            <w:tcW w:w="0" w:type="auto"/>
          </w:tcPr>
          <w:p w:rsidR="00E340AC" w:rsidRPr="00593156" w:rsidRDefault="00E340AC" w:rsidP="00684245">
            <w:pPr>
              <w:pStyle w:val="a9"/>
              <w:jc w:val="center"/>
              <w:cnfStyle w:val="000000000000"/>
              <w:rPr>
                <w:rFonts w:eastAsiaTheme="minorEastAsia"/>
                <w:b w:val="0"/>
                <w:i/>
                <w:lang w:eastAsia="zh-TW"/>
              </w:rPr>
            </w:pPr>
            <m:oMathPara>
              <m:oMath>
                <m:r>
                  <m:rPr>
                    <m:sty m:val="b"/>
                  </m:rPr>
                  <w:rPr>
                    <w:rFonts w:ascii="Cambria Math" w:eastAsiaTheme="minorEastAsia" w:hAnsi="Cambria Math"/>
                    <w:lang w:eastAsia="zh-TW"/>
                  </w:rPr>
                  <m:t>12</m:t>
                </m:r>
                <m:d>
                  <m:dPr>
                    <m:begChr m:val="⌊"/>
                    <m:endChr m:val="⌋"/>
                    <m:ctrlPr>
                      <w:rPr>
                        <w:rFonts w:ascii="Cambria Math" w:eastAsiaTheme="minorEastAsia" w:hAnsi="Cambria Math"/>
                        <w:b w:val="0"/>
                        <w:lang w:eastAsia="zh-TW"/>
                      </w:rPr>
                    </m:ctrlPr>
                  </m:dPr>
                  <m:e>
                    <m:r>
                      <m:rPr>
                        <m:sty m:val="bi"/>
                      </m:rPr>
                      <w:rPr>
                        <w:rFonts w:ascii="Cambria Math" w:eastAsiaTheme="minorEastAsia" w:hAnsi="Cambria Math"/>
                        <w:lang w:eastAsia="zh-TW"/>
                      </w:rPr>
                      <m:t>M/n</m:t>
                    </m:r>
                  </m:e>
                </m:d>
                <m:r>
                  <m:rPr>
                    <m:sty m:val="bi"/>
                  </m:rPr>
                  <w:rPr>
                    <w:rFonts w:ascii="Cambria Math" w:eastAsiaTheme="minorEastAsia" w:hAnsi="Cambria Math"/>
                    <w:lang w:eastAsia="zh-TW"/>
                  </w:rPr>
                  <m:t>/N</m:t>
                </m:r>
              </m:oMath>
            </m:oMathPara>
          </w:p>
        </w:tc>
      </w:tr>
    </w:tbl>
    <w:p w:rsidR="00E340AC" w:rsidRDefault="00E340AC" w:rsidP="00E340AC">
      <w:pPr>
        <w:pStyle w:val="a9"/>
        <w:jc w:val="center"/>
        <w:rPr>
          <w:rFonts w:eastAsiaTheme="minorEastAsia"/>
          <w:lang w:eastAsia="zh-TW"/>
        </w:rPr>
      </w:pPr>
    </w:p>
    <w:p w:rsidR="00E340AC" w:rsidRDefault="00E340AC" w:rsidP="00E340AC">
      <w:pPr>
        <w:pStyle w:val="a9"/>
        <w:jc w:val="center"/>
        <w:rPr>
          <w:rFonts w:eastAsiaTheme="minorEastAsia"/>
          <w:b w:val="0"/>
          <w:lang w:eastAsia="zh-TW"/>
        </w:rPr>
      </w:pPr>
      <w:bookmarkStart w:id="21" w:name="_Ref446679043"/>
      <w:r w:rsidRPr="00D724E7">
        <w:rPr>
          <w:b w:val="0"/>
        </w:rPr>
        <w:t xml:space="preserve">Table </w:t>
      </w:r>
      <w:r w:rsidR="006A4151" w:rsidRPr="00D724E7">
        <w:rPr>
          <w:b w:val="0"/>
        </w:rPr>
        <w:fldChar w:fldCharType="begin"/>
      </w:r>
      <w:r w:rsidRPr="00D724E7">
        <w:rPr>
          <w:b w:val="0"/>
        </w:rPr>
        <w:instrText xml:space="preserve"> SEQ Table \* ARABIC </w:instrText>
      </w:r>
      <w:r w:rsidR="006A4151" w:rsidRPr="00D724E7">
        <w:rPr>
          <w:b w:val="0"/>
        </w:rPr>
        <w:fldChar w:fldCharType="separate"/>
      </w:r>
      <w:r>
        <w:rPr>
          <w:b w:val="0"/>
          <w:noProof/>
        </w:rPr>
        <w:t>3</w:t>
      </w:r>
      <w:r w:rsidR="006A4151" w:rsidRPr="00D724E7">
        <w:rPr>
          <w:b w:val="0"/>
        </w:rPr>
        <w:fldChar w:fldCharType="end"/>
      </w:r>
      <w:bookmarkEnd w:id="21"/>
      <w:r>
        <w:rPr>
          <w:rFonts w:eastAsiaTheme="minorEastAsia" w:hint="eastAsia"/>
          <w:lang w:eastAsia="zh-TW"/>
        </w:rPr>
        <w:t xml:space="preserve"> </w:t>
      </w:r>
      <w:r>
        <w:rPr>
          <w:rFonts w:eastAsiaTheme="minorEastAsia" w:hint="eastAsia"/>
          <w:b w:val="0"/>
          <w:lang w:eastAsia="zh-TW"/>
        </w:rPr>
        <w:t>M</w:t>
      </w:r>
      <w:r w:rsidRPr="00593156">
        <w:rPr>
          <w:rFonts w:eastAsiaTheme="minorEastAsia" w:hint="eastAsia"/>
          <w:b w:val="0"/>
          <w:lang w:eastAsia="zh-TW"/>
        </w:rPr>
        <w:t>ultiplexin</w:t>
      </w:r>
      <w:r>
        <w:rPr>
          <w:rFonts w:eastAsiaTheme="minorEastAsia" w:hint="eastAsia"/>
          <w:b w:val="0"/>
          <w:lang w:eastAsia="zh-TW"/>
        </w:rPr>
        <w:t>g capacity of PUCCH format 4</w:t>
      </w:r>
      <w:r w:rsidRPr="00593156">
        <w:rPr>
          <w:rFonts w:eastAsiaTheme="minorEastAsia" w:hint="eastAsia"/>
          <w:b w:val="0"/>
          <w:lang w:eastAsia="zh-TW"/>
        </w:rPr>
        <w:t xml:space="preserve"> when PUCCH is </w:t>
      </w:r>
      <w:r>
        <w:rPr>
          <w:rFonts w:eastAsiaTheme="minorEastAsia" w:hint="eastAsia"/>
          <w:b w:val="0"/>
          <w:lang w:eastAsia="zh-TW"/>
        </w:rPr>
        <w:t>spread</w:t>
      </w:r>
      <w:r w:rsidRPr="00593156">
        <w:rPr>
          <w:rFonts w:eastAsiaTheme="minorEastAsia" w:hint="eastAsia"/>
          <w:b w:val="0"/>
          <w:lang w:eastAsia="zh-TW"/>
        </w:rPr>
        <w:t xml:space="preserve"> </w:t>
      </w:r>
      <w:r>
        <w:rPr>
          <w:rFonts w:eastAsiaTheme="minorEastAsia" w:hint="eastAsia"/>
          <w:b w:val="0"/>
          <w:lang w:eastAsia="zh-TW"/>
        </w:rPr>
        <w:t>using proposed Method.</w:t>
      </w:r>
    </w:p>
    <w:p w:rsidR="00E340AC" w:rsidRPr="00BB2B1E" w:rsidRDefault="00E340AC" w:rsidP="00E340AC">
      <w:pPr>
        <w:pStyle w:val="a9"/>
        <w:rPr>
          <w:rFonts w:eastAsiaTheme="minorEastAsia"/>
          <w:lang w:eastAsia="zh-TW"/>
        </w:rPr>
      </w:pPr>
    </w:p>
    <w:p w:rsidR="002C35DA" w:rsidRPr="00AE092E" w:rsidRDefault="002C35DA" w:rsidP="002C35DA">
      <w:pPr>
        <w:pStyle w:val="af2"/>
        <w:ind w:leftChars="0" w:left="0"/>
        <w:jc w:val="both"/>
        <w:rPr>
          <w:szCs w:val="20"/>
          <w:lang w:eastAsia="zh-TW"/>
        </w:rPr>
      </w:pPr>
      <w:r w:rsidRPr="00AE092E">
        <w:rPr>
          <w:szCs w:val="20"/>
          <w:lang w:eastAsia="zh-TW"/>
        </w:rPr>
        <w:lastRenderedPageBreak/>
        <w:t xml:space="preserve">When the PUCCH resource is spread in the frequency domain, PAPR becomes larger than the case without spreading. For example, </w:t>
      </w:r>
      <w:fldSimple w:instr=" REF _Ref446401880 \h  \* MERGEFORMAT ">
        <w:r w:rsidRPr="00AE092E">
          <w:rPr>
            <w:szCs w:val="20"/>
          </w:rPr>
          <w:t xml:space="preserve">Figure </w:t>
        </w:r>
        <w:r w:rsidRPr="006826EF">
          <w:rPr>
            <w:noProof/>
            <w:szCs w:val="20"/>
          </w:rPr>
          <w:t>5</w:t>
        </w:r>
      </w:fldSimple>
      <w:r w:rsidRPr="00643608">
        <w:rPr>
          <w:sz w:val="16"/>
          <w:szCs w:val="20"/>
          <w:lang w:eastAsia="zh-TW"/>
        </w:rPr>
        <w:t xml:space="preserve"> </w:t>
      </w:r>
      <w:r w:rsidRPr="00643608">
        <w:rPr>
          <w:lang w:eastAsia="zh-TW"/>
        </w:rPr>
        <w:t>shows the CDF of cubic metric (CM) of PUCCH. “Legacy (10 PRBs)”</w:t>
      </w:r>
      <w:r>
        <w:rPr>
          <w:rFonts w:hint="eastAsia"/>
        </w:rPr>
        <w:t xml:space="preserve"> denotes that</w:t>
      </w:r>
      <w:r w:rsidRPr="00643608">
        <w:rPr>
          <w:lang w:eastAsia="zh-TW"/>
        </w:rPr>
        <w:t xml:space="preserve"> the </w:t>
      </w:r>
      <w:r>
        <w:rPr>
          <w:rFonts w:hint="eastAsia"/>
        </w:rPr>
        <w:t>10</w:t>
      </w:r>
      <w:r w:rsidRPr="00643608">
        <w:rPr>
          <w:lang w:eastAsia="zh-TW"/>
        </w:rPr>
        <w:t xml:space="preserve"> </w:t>
      </w:r>
      <w:r>
        <w:rPr>
          <w:rFonts w:hint="eastAsia"/>
        </w:rPr>
        <w:t xml:space="preserve">PUCCH </w:t>
      </w:r>
      <w:r w:rsidRPr="00643608">
        <w:rPr>
          <w:lang w:eastAsia="zh-TW"/>
        </w:rPr>
        <w:t>PRBs are contiguous. “Repetition”</w:t>
      </w:r>
      <w:r>
        <w:rPr>
          <w:rFonts w:hint="eastAsia"/>
        </w:rPr>
        <w:t xml:space="preserve"> denotes that</w:t>
      </w:r>
      <w:r w:rsidRPr="00643608">
        <w:rPr>
          <w:lang w:eastAsia="zh-TW"/>
        </w:rPr>
        <w:t xml:space="preserve"> the </w:t>
      </w:r>
      <w:r>
        <w:rPr>
          <w:rFonts w:hint="eastAsia"/>
        </w:rPr>
        <w:t>10 PUCCH</w:t>
      </w:r>
      <w:r w:rsidRPr="00643608">
        <w:rPr>
          <w:lang w:eastAsia="zh-TW"/>
        </w:rPr>
        <w:t xml:space="preserve"> PRBs are uniformly distributed in the whole bandwidth. </w:t>
      </w:r>
      <w:r>
        <w:t>“</w:t>
      </w:r>
      <w:r>
        <w:rPr>
          <w:rFonts w:hint="eastAsia"/>
        </w:rPr>
        <w:t>Proposed (N=3)</w:t>
      </w:r>
      <w:r>
        <w:t>”</w:t>
      </w:r>
      <w:r>
        <w:rPr>
          <w:rFonts w:hint="eastAsia"/>
        </w:rPr>
        <w:t xml:space="preserve"> denotes that PUCCH resources are allocated using the proposed method with N=3. </w:t>
      </w:r>
      <w:r>
        <w:t>We</w:t>
      </w:r>
      <w:r>
        <w:rPr>
          <w:rFonts w:hint="eastAsia"/>
        </w:rPr>
        <w:t xml:space="preserve"> </w:t>
      </w:r>
      <w:r w:rsidRPr="00643608">
        <w:rPr>
          <w:lang w:eastAsia="zh-TW"/>
        </w:rPr>
        <w:t>can see that the PAPR of “Repetition” is about 1.5 dB larger than that of “Legacy (10 PRBs)”.</w:t>
      </w:r>
      <w:r>
        <w:rPr>
          <w:rFonts w:hint="eastAsia"/>
          <w:szCs w:val="20"/>
        </w:rPr>
        <w:t xml:space="preserve"> </w:t>
      </w:r>
      <w:r>
        <w:rPr>
          <w:rFonts w:hint="eastAsia"/>
        </w:rPr>
        <w:t>T</w:t>
      </w:r>
      <w:r w:rsidRPr="00643608">
        <w:rPr>
          <w:lang w:eastAsia="zh-TW"/>
        </w:rPr>
        <w:t xml:space="preserve">he PAPR of </w:t>
      </w:r>
      <w:r>
        <w:t>“</w:t>
      </w:r>
      <w:r>
        <w:rPr>
          <w:rFonts w:hint="eastAsia"/>
        </w:rPr>
        <w:t>Proposed (N=3)</w:t>
      </w:r>
      <w:r>
        <w:t>”</w:t>
      </w:r>
      <w:r>
        <w:rPr>
          <w:rFonts w:hint="eastAsia"/>
        </w:rPr>
        <w:t xml:space="preserve"> is about 0.17 dB smaller than </w:t>
      </w:r>
      <w:r w:rsidRPr="00643608">
        <w:rPr>
          <w:lang w:eastAsia="zh-TW"/>
        </w:rPr>
        <w:t>“Repetition”</w:t>
      </w:r>
      <w:r>
        <w:rPr>
          <w:rFonts w:hint="eastAsia"/>
        </w:rPr>
        <w:t>.</w:t>
      </w:r>
    </w:p>
    <w:p w:rsidR="00E340AC" w:rsidRDefault="00E340AC" w:rsidP="00E340AC">
      <w:pPr>
        <w:pStyle w:val="af2"/>
        <w:ind w:leftChars="0" w:left="0"/>
        <w:jc w:val="both"/>
        <w:rPr>
          <w:lang w:eastAsia="zh-TW"/>
        </w:rPr>
      </w:pPr>
    </w:p>
    <w:p w:rsidR="00E340AC" w:rsidRDefault="00E340AC" w:rsidP="00E340AC">
      <w:pPr>
        <w:pStyle w:val="af2"/>
        <w:ind w:leftChars="0" w:left="0"/>
        <w:jc w:val="center"/>
        <w:rPr>
          <w:lang w:eastAsia="zh-TW"/>
        </w:rPr>
      </w:pPr>
      <w:r>
        <w:rPr>
          <w:noProof/>
          <w:lang w:eastAsia="zh-TW"/>
        </w:rPr>
        <w:drawing>
          <wp:inline distT="0" distB="0" distL="0" distR="0">
            <wp:extent cx="3886200" cy="3002280"/>
            <wp:effectExtent l="19050" t="0" r="0" b="0"/>
            <wp:docPr id="2"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srcRect/>
                    <a:stretch>
                      <a:fillRect/>
                    </a:stretch>
                  </pic:blipFill>
                  <pic:spPr bwMode="auto">
                    <a:xfrm>
                      <a:off x="0" y="0"/>
                      <a:ext cx="3886200" cy="3002280"/>
                    </a:xfrm>
                    <a:prstGeom prst="rect">
                      <a:avLst/>
                    </a:prstGeom>
                    <a:noFill/>
                    <a:ln w="9525">
                      <a:noFill/>
                      <a:miter lim="800000"/>
                      <a:headEnd/>
                      <a:tailEnd/>
                    </a:ln>
                  </pic:spPr>
                </pic:pic>
              </a:graphicData>
            </a:graphic>
          </wp:inline>
        </w:drawing>
      </w:r>
    </w:p>
    <w:p w:rsidR="00E340AC" w:rsidRPr="00CB6E65" w:rsidRDefault="00E340AC" w:rsidP="00E340AC">
      <w:pPr>
        <w:pStyle w:val="a9"/>
        <w:jc w:val="center"/>
        <w:rPr>
          <w:b w:val="0"/>
          <w:lang w:eastAsia="zh-TW"/>
        </w:rPr>
      </w:pPr>
      <w:bookmarkStart w:id="22" w:name="_Ref446401880"/>
      <w:r w:rsidRPr="00CA403C">
        <w:rPr>
          <w:b w:val="0"/>
        </w:rPr>
        <w:t xml:space="preserve">Figure </w:t>
      </w:r>
      <w:r w:rsidR="006A4151" w:rsidRPr="00CA403C">
        <w:rPr>
          <w:b w:val="0"/>
        </w:rPr>
        <w:fldChar w:fldCharType="begin"/>
      </w:r>
      <w:r w:rsidRPr="00CA403C">
        <w:rPr>
          <w:b w:val="0"/>
        </w:rPr>
        <w:instrText xml:space="preserve"> SEQ Figure \* ARABIC </w:instrText>
      </w:r>
      <w:r w:rsidR="006A4151" w:rsidRPr="00CA403C">
        <w:rPr>
          <w:b w:val="0"/>
        </w:rPr>
        <w:fldChar w:fldCharType="separate"/>
      </w:r>
      <w:r>
        <w:rPr>
          <w:b w:val="0"/>
          <w:noProof/>
        </w:rPr>
        <w:t>5</w:t>
      </w:r>
      <w:r w:rsidR="006A4151" w:rsidRPr="00CA403C">
        <w:rPr>
          <w:b w:val="0"/>
        </w:rPr>
        <w:fldChar w:fldCharType="end"/>
      </w:r>
      <w:bookmarkEnd w:id="22"/>
      <w:r w:rsidRPr="00CA403C">
        <w:rPr>
          <w:rFonts w:eastAsiaTheme="minorEastAsia" w:hint="eastAsia"/>
          <w:b w:val="0"/>
          <w:lang w:eastAsia="zh-TW"/>
        </w:rPr>
        <w:t xml:space="preserve"> CDF of cubic metric</w:t>
      </w:r>
    </w:p>
    <w:p w:rsidR="002C35DA" w:rsidRDefault="002C35DA" w:rsidP="00E340AC">
      <w:pPr>
        <w:rPr>
          <w:lang w:eastAsia="zh-TW"/>
        </w:rPr>
      </w:pPr>
    </w:p>
    <w:p w:rsidR="002C35DA" w:rsidRDefault="002C35DA" w:rsidP="00E340AC">
      <w:pPr>
        <w:rPr>
          <w:lang w:eastAsia="zh-TW"/>
        </w:rPr>
      </w:pPr>
    </w:p>
    <w:p w:rsidR="00E340AC" w:rsidRDefault="00E340AC" w:rsidP="00E340AC">
      <w:pPr>
        <w:rPr>
          <w:lang w:eastAsia="zh-TW"/>
        </w:rPr>
      </w:pPr>
      <w:r>
        <w:rPr>
          <w:rFonts w:hint="eastAsia"/>
          <w:lang w:eastAsia="zh-TW"/>
        </w:rPr>
        <w:t>Therefore, we have</w:t>
      </w:r>
    </w:p>
    <w:p w:rsidR="00E340AC" w:rsidRDefault="00E340AC" w:rsidP="00E340AC">
      <w:pPr>
        <w:jc w:val="center"/>
        <w:rPr>
          <w:lang w:eastAsia="zh-TW"/>
        </w:rPr>
      </w:pPr>
    </w:p>
    <w:p w:rsidR="00E340AC" w:rsidRPr="007047FA" w:rsidRDefault="00E340AC" w:rsidP="00E340AC">
      <w:pPr>
        <w:jc w:val="both"/>
        <w:rPr>
          <w:b/>
          <w:i/>
          <w:lang w:eastAsia="zh-TW"/>
        </w:rPr>
      </w:pPr>
      <w:proofErr w:type="gramStart"/>
      <w:r w:rsidRPr="007047FA">
        <w:rPr>
          <w:rFonts w:hint="eastAsia"/>
          <w:b/>
          <w:i/>
          <w:lang w:eastAsia="zh-TW"/>
        </w:rPr>
        <w:t>Proposal</w:t>
      </w:r>
      <w:r>
        <w:rPr>
          <w:rFonts w:hint="eastAsia"/>
          <w:b/>
          <w:i/>
          <w:lang w:eastAsia="zh-TW"/>
        </w:rPr>
        <w:t xml:space="preserve"> 1</w:t>
      </w:r>
      <w:r w:rsidRPr="007047FA">
        <w:rPr>
          <w:rFonts w:hint="eastAsia"/>
          <w:b/>
          <w:i/>
          <w:lang w:eastAsia="zh-TW"/>
        </w:rPr>
        <w:t>.</w:t>
      </w:r>
      <w:proofErr w:type="gramEnd"/>
      <w:r w:rsidRPr="007047FA">
        <w:rPr>
          <w:rFonts w:hint="eastAsia"/>
          <w:b/>
          <w:i/>
          <w:lang w:eastAsia="zh-TW"/>
        </w:rPr>
        <w:t xml:space="preserve"> To satisfy the requirements on the occupied channel bandwidth, </w:t>
      </w:r>
      <w:r>
        <w:rPr>
          <w:rFonts w:hint="eastAsia"/>
          <w:b/>
          <w:i/>
          <w:lang w:eastAsia="zh-TW"/>
        </w:rPr>
        <w:t>we propose</w:t>
      </w:r>
    </w:p>
    <w:p w:rsidR="00E340AC" w:rsidRDefault="00E340AC" w:rsidP="00E340AC">
      <w:pPr>
        <w:pStyle w:val="af2"/>
        <w:numPr>
          <w:ilvl w:val="0"/>
          <w:numId w:val="7"/>
        </w:numPr>
        <w:ind w:leftChars="0"/>
        <w:jc w:val="both"/>
        <w:rPr>
          <w:b/>
          <w:i/>
          <w:lang w:eastAsia="zh-TW"/>
        </w:rPr>
      </w:pPr>
      <w:r>
        <w:rPr>
          <w:rFonts w:hint="eastAsia"/>
          <w:b/>
          <w:i/>
          <w:lang w:eastAsia="zh-TW"/>
        </w:rPr>
        <w:t>Spreading in frequency domain</w:t>
      </w:r>
    </w:p>
    <w:p w:rsidR="00E340AC" w:rsidRPr="007047FA" w:rsidRDefault="00E340AC" w:rsidP="00E340AC">
      <w:pPr>
        <w:pStyle w:val="af2"/>
        <w:numPr>
          <w:ilvl w:val="0"/>
          <w:numId w:val="9"/>
        </w:numPr>
        <w:ind w:leftChars="0"/>
        <w:jc w:val="both"/>
        <w:rPr>
          <w:b/>
          <w:i/>
          <w:lang w:eastAsia="zh-TW"/>
        </w:rPr>
      </w:pPr>
      <w:r w:rsidRPr="007047FA">
        <w:rPr>
          <w:rFonts w:hint="eastAsia"/>
          <w:b/>
          <w:i/>
          <w:lang w:eastAsia="zh-TW"/>
        </w:rPr>
        <w:t>For PUCCH</w:t>
      </w:r>
      <w:r>
        <w:rPr>
          <w:rFonts w:hint="eastAsia"/>
          <w:b/>
          <w:i/>
          <w:lang w:eastAsia="zh-TW"/>
        </w:rPr>
        <w:t xml:space="preserve"> which occupies only one PRB, e.g., PUCCH</w:t>
      </w:r>
      <w:r w:rsidRPr="007047FA">
        <w:rPr>
          <w:rFonts w:hint="eastAsia"/>
          <w:b/>
          <w:i/>
          <w:lang w:eastAsia="zh-TW"/>
        </w:rPr>
        <w:t xml:space="preserve"> format 1/1a/1</w:t>
      </w:r>
      <w:r>
        <w:rPr>
          <w:rFonts w:hint="eastAsia"/>
          <w:b/>
          <w:i/>
          <w:lang w:eastAsia="zh-TW"/>
        </w:rPr>
        <w:t>b</w:t>
      </w:r>
      <w:r w:rsidRPr="007047FA">
        <w:rPr>
          <w:rFonts w:hint="eastAsia"/>
          <w:b/>
          <w:i/>
          <w:lang w:eastAsia="zh-TW"/>
        </w:rPr>
        <w:t xml:space="preserve">, 2/2a/2b, 3, and 5, </w:t>
      </w:r>
      <w:r>
        <w:rPr>
          <w:rFonts w:hint="eastAsia"/>
          <w:b/>
          <w:i/>
          <w:lang w:eastAsia="zh-TW"/>
        </w:rPr>
        <w:t>spreading</w:t>
      </w:r>
      <w:r w:rsidRPr="007047FA">
        <w:rPr>
          <w:rFonts w:hint="eastAsia"/>
          <w:b/>
          <w:i/>
          <w:lang w:eastAsia="zh-TW"/>
        </w:rPr>
        <w:t xml:space="preserve"> the PUCCH resource in the frequency domain can be considered.</w:t>
      </w:r>
    </w:p>
    <w:p w:rsidR="00E340AC" w:rsidRPr="007047FA" w:rsidRDefault="00E340AC" w:rsidP="00E340AC">
      <w:pPr>
        <w:pStyle w:val="af2"/>
        <w:numPr>
          <w:ilvl w:val="0"/>
          <w:numId w:val="9"/>
        </w:numPr>
        <w:ind w:leftChars="0"/>
        <w:jc w:val="both"/>
        <w:rPr>
          <w:b/>
          <w:i/>
          <w:lang w:eastAsia="zh-TW"/>
        </w:rPr>
      </w:pPr>
      <w:r w:rsidRPr="007047FA">
        <w:rPr>
          <w:rFonts w:hint="eastAsia"/>
          <w:b/>
          <w:i/>
          <w:lang w:eastAsia="zh-TW"/>
        </w:rPr>
        <w:t xml:space="preserve">For PUCCH </w:t>
      </w:r>
      <w:r>
        <w:rPr>
          <w:rFonts w:hint="eastAsia"/>
          <w:b/>
          <w:i/>
          <w:lang w:eastAsia="zh-TW"/>
        </w:rPr>
        <w:t xml:space="preserve">which occupies multiple PRBs, e.g., PUCCH </w:t>
      </w:r>
      <w:r w:rsidRPr="007047FA">
        <w:rPr>
          <w:rFonts w:hint="eastAsia"/>
          <w:b/>
          <w:i/>
          <w:lang w:eastAsia="zh-TW"/>
        </w:rPr>
        <w:t>format 4, two alternatives can be considered</w:t>
      </w:r>
    </w:p>
    <w:p w:rsidR="00E340AC" w:rsidRPr="00150CF7" w:rsidRDefault="00E340AC" w:rsidP="00E340AC">
      <w:pPr>
        <w:pStyle w:val="af2"/>
        <w:numPr>
          <w:ilvl w:val="0"/>
          <w:numId w:val="10"/>
        </w:numPr>
        <w:ind w:leftChars="0"/>
        <w:jc w:val="both"/>
        <w:rPr>
          <w:b/>
          <w:i/>
          <w:lang w:eastAsia="zh-TW"/>
        </w:rPr>
      </w:pPr>
      <w:r w:rsidRPr="00150CF7">
        <w:rPr>
          <w:rFonts w:hint="eastAsia"/>
          <w:b/>
          <w:i/>
          <w:lang w:eastAsia="zh-TW"/>
        </w:rPr>
        <w:t xml:space="preserve">Block </w:t>
      </w:r>
      <w:r>
        <w:rPr>
          <w:rFonts w:hint="eastAsia"/>
          <w:b/>
          <w:i/>
          <w:lang w:eastAsia="zh-TW"/>
        </w:rPr>
        <w:t>spreading</w:t>
      </w:r>
      <w:r w:rsidRPr="00150CF7">
        <w:rPr>
          <w:rFonts w:hint="eastAsia"/>
          <w:b/>
          <w:i/>
          <w:lang w:eastAsia="zh-TW"/>
        </w:rPr>
        <w:t xml:space="preserve"> of PUCCH resources in frequency domain</w:t>
      </w:r>
    </w:p>
    <w:p w:rsidR="00E340AC" w:rsidRDefault="00E340AC" w:rsidP="00E340AC">
      <w:pPr>
        <w:pStyle w:val="af2"/>
        <w:numPr>
          <w:ilvl w:val="0"/>
          <w:numId w:val="10"/>
        </w:numPr>
        <w:ind w:leftChars="0"/>
        <w:jc w:val="both"/>
        <w:rPr>
          <w:b/>
          <w:i/>
          <w:lang w:eastAsia="zh-TW"/>
        </w:rPr>
      </w:pPr>
      <w:r w:rsidRPr="00150CF7">
        <w:rPr>
          <w:rFonts w:hint="eastAsia"/>
          <w:b/>
          <w:i/>
          <w:lang w:eastAsia="zh-TW"/>
        </w:rPr>
        <w:t xml:space="preserve">Distributed mapping of PUCCH resources + self </w:t>
      </w:r>
      <w:r>
        <w:rPr>
          <w:rFonts w:hint="eastAsia"/>
          <w:b/>
          <w:i/>
          <w:lang w:eastAsia="zh-TW"/>
        </w:rPr>
        <w:t>spreading</w:t>
      </w:r>
      <w:r w:rsidRPr="007047FA">
        <w:rPr>
          <w:rFonts w:hint="eastAsia"/>
          <w:b/>
          <w:i/>
          <w:lang w:eastAsia="zh-TW"/>
        </w:rPr>
        <w:t xml:space="preserve"> of PUCCH resources</w:t>
      </w:r>
      <w:r>
        <w:rPr>
          <w:rFonts w:hint="eastAsia"/>
          <w:b/>
          <w:i/>
          <w:lang w:eastAsia="zh-TW"/>
        </w:rPr>
        <w:t xml:space="preserve"> in frequency domain</w:t>
      </w:r>
    </w:p>
    <w:p w:rsidR="00E340AC" w:rsidRPr="009E0A2C" w:rsidRDefault="00E340AC" w:rsidP="00E340AC">
      <w:pPr>
        <w:pStyle w:val="af2"/>
        <w:numPr>
          <w:ilvl w:val="0"/>
          <w:numId w:val="8"/>
        </w:numPr>
        <w:ind w:leftChars="0"/>
        <w:jc w:val="both"/>
        <w:rPr>
          <w:b/>
          <w:i/>
          <w:lang w:eastAsia="zh-TW"/>
        </w:rPr>
      </w:pPr>
      <w:r>
        <w:rPr>
          <w:rFonts w:hint="eastAsia"/>
          <w:b/>
          <w:i/>
          <w:lang w:eastAsia="zh-TW"/>
        </w:rPr>
        <w:t xml:space="preserve">For spreading in </w:t>
      </w:r>
      <w:r>
        <w:rPr>
          <w:b/>
          <w:i/>
          <w:lang w:eastAsia="zh-TW"/>
        </w:rPr>
        <w:t>frequency</w:t>
      </w:r>
      <w:r>
        <w:rPr>
          <w:rFonts w:hint="eastAsia"/>
          <w:b/>
          <w:i/>
          <w:lang w:eastAsia="zh-TW"/>
        </w:rPr>
        <w:t xml:space="preserve"> domain, the REs of a single PUCCH RB are spread into M RBs. Each RB contains N of the 12 REs of the original RB, where N is chosen from {1, 2, 3, 4, 6 12}</w:t>
      </w:r>
    </w:p>
    <w:p w:rsidR="00C7666F" w:rsidRDefault="00C7666F" w:rsidP="002B02CB">
      <w:pPr>
        <w:jc w:val="both"/>
        <w:rPr>
          <w:rFonts w:hint="eastAsia"/>
          <w:b/>
          <w:i/>
          <w:lang w:val="sv-SE" w:eastAsia="zh-TW"/>
        </w:rPr>
      </w:pPr>
    </w:p>
    <w:p w:rsidR="005A0054" w:rsidRDefault="005A0054" w:rsidP="002B02CB">
      <w:pPr>
        <w:jc w:val="both"/>
        <w:rPr>
          <w:b/>
          <w:i/>
          <w:lang w:val="sv-SE" w:eastAsia="zh-TW"/>
        </w:rPr>
      </w:pPr>
    </w:p>
    <w:p w:rsidR="00A43AF3" w:rsidRPr="00A43AF3" w:rsidRDefault="00A43AF3" w:rsidP="00A43AF3">
      <w:pPr>
        <w:rPr>
          <w:lang w:val="sv-SE" w:eastAsia="zh-TW"/>
        </w:rPr>
      </w:pPr>
    </w:p>
    <w:p w:rsidR="00916102" w:rsidRPr="00D90002" w:rsidRDefault="00047C37" w:rsidP="00916102">
      <w:pPr>
        <w:pStyle w:val="1"/>
        <w:keepNext w:val="0"/>
        <w:widowControl w:val="0"/>
        <w:numPr>
          <w:ilvl w:val="0"/>
          <w:numId w:val="2"/>
        </w:numPr>
        <w:wordWrap w:val="0"/>
        <w:autoSpaceDE w:val="0"/>
        <w:autoSpaceDN w:val="0"/>
        <w:adjustRightInd w:val="0"/>
        <w:spacing w:before="0" w:after="240"/>
        <w:jc w:val="both"/>
        <w:rPr>
          <w:rFonts w:eastAsiaTheme="minorEastAsia"/>
          <w:b w:val="0"/>
          <w:bCs w:val="0"/>
          <w:sz w:val="32"/>
          <w:lang w:eastAsia="zh-TW"/>
        </w:rPr>
      </w:pPr>
      <w:r>
        <w:rPr>
          <w:rFonts w:eastAsiaTheme="minorEastAsia" w:hint="eastAsia"/>
          <w:b w:val="0"/>
          <w:bCs w:val="0"/>
          <w:sz w:val="32"/>
          <w:lang w:eastAsia="zh-TW"/>
        </w:rPr>
        <w:t>PUCCH c</w:t>
      </w:r>
      <w:r w:rsidR="00916102">
        <w:rPr>
          <w:rFonts w:eastAsiaTheme="minorEastAsia" w:hint="eastAsia"/>
          <w:b w:val="0"/>
          <w:bCs w:val="0"/>
          <w:sz w:val="32"/>
          <w:lang w:eastAsia="zh-TW"/>
        </w:rPr>
        <w:t>ontent</w:t>
      </w:r>
      <w:r>
        <w:rPr>
          <w:rFonts w:eastAsiaTheme="minorEastAsia" w:hint="eastAsia"/>
          <w:b w:val="0"/>
          <w:bCs w:val="0"/>
          <w:sz w:val="32"/>
          <w:lang w:eastAsia="zh-TW"/>
        </w:rPr>
        <w:t xml:space="preserve">  </w:t>
      </w:r>
    </w:p>
    <w:p w:rsidR="00CB79F2" w:rsidRDefault="00A43AF3" w:rsidP="000C68C6">
      <w:pPr>
        <w:jc w:val="both"/>
        <w:rPr>
          <w:lang w:eastAsia="zh-TW"/>
        </w:rPr>
      </w:pPr>
      <w:r>
        <w:rPr>
          <w:rFonts w:hint="eastAsia"/>
          <w:lang w:eastAsia="zh-TW"/>
        </w:rPr>
        <w:t xml:space="preserve">In LTE, </w:t>
      </w:r>
      <w:r>
        <w:rPr>
          <w:lang w:eastAsia="zh-TW"/>
        </w:rPr>
        <w:t xml:space="preserve">PUCCH is used </w:t>
      </w:r>
      <w:r w:rsidR="008E7E37">
        <w:rPr>
          <w:rFonts w:hint="eastAsia"/>
          <w:lang w:eastAsia="zh-TW"/>
        </w:rPr>
        <w:t>for</w:t>
      </w:r>
      <w:r w:rsidR="005B51DF">
        <w:rPr>
          <w:rFonts w:hint="eastAsia"/>
          <w:lang w:eastAsia="zh-TW"/>
        </w:rPr>
        <w:t xml:space="preserve"> p</w:t>
      </w:r>
      <w:r>
        <w:rPr>
          <w:rFonts w:hint="eastAsia"/>
          <w:lang w:eastAsia="zh-TW"/>
        </w:rPr>
        <w:t xml:space="preserve">eriodic CSI </w:t>
      </w:r>
      <w:r w:rsidR="005B51DF">
        <w:rPr>
          <w:rFonts w:hint="eastAsia"/>
          <w:lang w:eastAsia="zh-TW"/>
        </w:rPr>
        <w:t>(</w:t>
      </w:r>
      <w:r w:rsidR="005B51DF">
        <w:rPr>
          <w:lang w:eastAsia="zh-TW"/>
        </w:rPr>
        <w:t>including</w:t>
      </w:r>
      <w:r w:rsidR="005B51DF">
        <w:rPr>
          <w:rFonts w:hint="eastAsia"/>
          <w:lang w:eastAsia="zh-TW"/>
        </w:rPr>
        <w:t xml:space="preserve"> </w:t>
      </w:r>
      <w:r w:rsidR="00047C37">
        <w:rPr>
          <w:rFonts w:hint="eastAsia"/>
          <w:lang w:eastAsia="zh-TW"/>
        </w:rPr>
        <w:t xml:space="preserve">CQI PMI </w:t>
      </w:r>
      <w:r w:rsidR="005B51DF">
        <w:rPr>
          <w:rFonts w:hint="eastAsia"/>
          <w:lang w:eastAsia="zh-TW"/>
        </w:rPr>
        <w:t xml:space="preserve">and </w:t>
      </w:r>
      <w:r w:rsidR="00047C37">
        <w:rPr>
          <w:rFonts w:hint="eastAsia"/>
          <w:lang w:eastAsia="zh-TW"/>
        </w:rPr>
        <w:t>RI</w:t>
      </w:r>
      <w:r w:rsidR="005B51DF">
        <w:rPr>
          <w:rFonts w:hint="eastAsia"/>
          <w:lang w:eastAsia="zh-TW"/>
        </w:rPr>
        <w:t>),</w:t>
      </w:r>
      <w:r w:rsidR="00047C37">
        <w:rPr>
          <w:rFonts w:hint="eastAsia"/>
          <w:lang w:eastAsia="zh-TW"/>
        </w:rPr>
        <w:t xml:space="preserve"> </w:t>
      </w:r>
      <w:r>
        <w:rPr>
          <w:rFonts w:hint="eastAsia"/>
          <w:lang w:eastAsia="zh-TW"/>
        </w:rPr>
        <w:t xml:space="preserve">SR </w:t>
      </w:r>
      <w:r w:rsidR="005B51DF">
        <w:rPr>
          <w:rFonts w:hint="eastAsia"/>
          <w:lang w:eastAsia="zh-TW"/>
        </w:rPr>
        <w:t xml:space="preserve">and </w:t>
      </w:r>
      <w:r>
        <w:rPr>
          <w:rFonts w:hint="eastAsia"/>
          <w:lang w:eastAsia="zh-TW"/>
        </w:rPr>
        <w:t>HARQ acknowledgements</w:t>
      </w:r>
      <w:r w:rsidR="005B51DF">
        <w:rPr>
          <w:rFonts w:hint="eastAsia"/>
          <w:lang w:eastAsia="zh-TW"/>
        </w:rPr>
        <w:t>.</w:t>
      </w:r>
      <w:r w:rsidR="008E7E37">
        <w:rPr>
          <w:rFonts w:hint="eastAsia"/>
          <w:lang w:eastAsia="zh-TW"/>
        </w:rPr>
        <w:t xml:space="preserve"> In LAA, due to LBT UE may not be able to transmit PUCCH and thus the transmission of CSI, SR, and HARQ </w:t>
      </w:r>
      <w:r w:rsidR="000C68C6">
        <w:rPr>
          <w:rFonts w:hint="eastAsia"/>
          <w:lang w:eastAsia="zh-TW"/>
        </w:rPr>
        <w:t xml:space="preserve">ACK/NACK </w:t>
      </w:r>
      <w:r w:rsidR="008E7E37">
        <w:rPr>
          <w:rFonts w:hint="eastAsia"/>
          <w:lang w:eastAsia="zh-TW"/>
        </w:rPr>
        <w:t xml:space="preserve">may be delayed. </w:t>
      </w:r>
      <w:r w:rsidR="008E7E37">
        <w:rPr>
          <w:lang w:eastAsia="zh-TW"/>
        </w:rPr>
        <w:t>T</w:t>
      </w:r>
      <w:r w:rsidR="008E7E37">
        <w:rPr>
          <w:rFonts w:hint="eastAsia"/>
          <w:lang w:eastAsia="zh-TW"/>
        </w:rPr>
        <w:t xml:space="preserve">o make the delay as short as possible, </w:t>
      </w:r>
      <w:r w:rsidR="000C68C6">
        <w:rPr>
          <w:lang w:eastAsia="zh-TW"/>
        </w:rPr>
        <w:t xml:space="preserve">PUCCH </w:t>
      </w:r>
      <w:r w:rsidR="000C68C6">
        <w:rPr>
          <w:rFonts w:hint="eastAsia"/>
          <w:lang w:eastAsia="zh-TW"/>
        </w:rPr>
        <w:t>shall</w:t>
      </w:r>
      <w:r w:rsidR="00F8563E" w:rsidRPr="008E7E37">
        <w:rPr>
          <w:lang w:eastAsia="zh-TW"/>
        </w:rPr>
        <w:t xml:space="preserve"> </w:t>
      </w:r>
      <w:r w:rsidR="000C68C6">
        <w:rPr>
          <w:rFonts w:hint="eastAsia"/>
          <w:lang w:eastAsia="zh-TW"/>
        </w:rPr>
        <w:t xml:space="preserve">be able to </w:t>
      </w:r>
      <w:r w:rsidR="00F8563E" w:rsidRPr="008E7E37">
        <w:rPr>
          <w:lang w:eastAsia="zh-TW"/>
        </w:rPr>
        <w:t xml:space="preserve">support one shot feedback of </w:t>
      </w:r>
      <w:r w:rsidR="000C68C6">
        <w:rPr>
          <w:rFonts w:hint="eastAsia"/>
          <w:lang w:eastAsia="zh-TW"/>
        </w:rPr>
        <w:t>CSI (</w:t>
      </w:r>
      <w:r w:rsidR="00F8563E" w:rsidRPr="008E7E37">
        <w:rPr>
          <w:lang w:eastAsia="zh-TW"/>
        </w:rPr>
        <w:t>RI/CQI/PMI</w:t>
      </w:r>
      <w:r w:rsidR="000C68C6">
        <w:rPr>
          <w:rFonts w:hint="eastAsia"/>
          <w:lang w:eastAsia="zh-TW"/>
        </w:rPr>
        <w:t>),</w:t>
      </w:r>
      <w:r w:rsidR="00F8563E" w:rsidRPr="008E7E37">
        <w:rPr>
          <w:lang w:eastAsia="zh-TW"/>
        </w:rPr>
        <w:t xml:space="preserve"> </w:t>
      </w:r>
      <w:r w:rsidR="000C68C6">
        <w:rPr>
          <w:rFonts w:hint="eastAsia"/>
          <w:lang w:eastAsia="zh-TW"/>
        </w:rPr>
        <w:t xml:space="preserve">SR, and HARQ ACK/NACK. That is, PUCCH format 4/5 </w:t>
      </w:r>
      <w:r w:rsidR="001C4399">
        <w:rPr>
          <w:rFonts w:hint="eastAsia"/>
          <w:lang w:eastAsia="zh-TW"/>
        </w:rPr>
        <w:t>shall be</w:t>
      </w:r>
      <w:r w:rsidR="000C68C6">
        <w:rPr>
          <w:rFonts w:hint="eastAsia"/>
          <w:lang w:eastAsia="zh-TW"/>
        </w:rPr>
        <w:t xml:space="preserve"> supported in </w:t>
      </w:r>
      <w:proofErr w:type="spellStart"/>
      <w:r w:rsidR="000C68C6">
        <w:rPr>
          <w:rFonts w:hint="eastAsia"/>
          <w:lang w:eastAsia="zh-TW"/>
        </w:rPr>
        <w:t>eLAA</w:t>
      </w:r>
      <w:proofErr w:type="spellEnd"/>
      <w:r w:rsidR="000C68C6">
        <w:rPr>
          <w:rFonts w:hint="eastAsia"/>
          <w:lang w:eastAsia="zh-TW"/>
        </w:rPr>
        <w:t>.</w:t>
      </w:r>
    </w:p>
    <w:p w:rsidR="000C68C6" w:rsidRDefault="000C68C6" w:rsidP="000C68C6">
      <w:pPr>
        <w:jc w:val="both"/>
        <w:rPr>
          <w:lang w:eastAsia="zh-TW"/>
        </w:rPr>
      </w:pPr>
    </w:p>
    <w:p w:rsidR="000C68C6" w:rsidRDefault="000C68C6" w:rsidP="000C68C6">
      <w:pPr>
        <w:jc w:val="both"/>
        <w:rPr>
          <w:b/>
          <w:i/>
          <w:lang w:eastAsia="zh-TW"/>
        </w:rPr>
      </w:pPr>
      <w:r w:rsidRPr="000C68C6">
        <w:rPr>
          <w:rFonts w:hint="eastAsia"/>
          <w:b/>
          <w:i/>
          <w:lang w:val="sv-SE" w:eastAsia="zh-TW"/>
        </w:rPr>
        <w:t xml:space="preserve">Proposal </w:t>
      </w:r>
      <w:r w:rsidR="00273E59">
        <w:rPr>
          <w:rFonts w:hint="eastAsia"/>
          <w:b/>
          <w:i/>
          <w:lang w:val="sv-SE" w:eastAsia="zh-TW"/>
        </w:rPr>
        <w:t>2</w:t>
      </w:r>
      <w:r w:rsidRPr="000C68C6">
        <w:rPr>
          <w:rFonts w:hint="eastAsia"/>
          <w:b/>
          <w:i/>
          <w:lang w:val="sv-SE" w:eastAsia="zh-TW"/>
        </w:rPr>
        <w:t xml:space="preserve">. </w:t>
      </w:r>
      <w:r w:rsidRPr="000C68C6">
        <w:rPr>
          <w:b/>
          <w:i/>
          <w:lang w:eastAsia="zh-TW"/>
        </w:rPr>
        <w:t xml:space="preserve">PUCCH </w:t>
      </w:r>
      <w:r w:rsidRPr="000C68C6">
        <w:rPr>
          <w:rFonts w:hint="eastAsia"/>
          <w:b/>
          <w:i/>
          <w:lang w:eastAsia="zh-TW"/>
        </w:rPr>
        <w:t>shall</w:t>
      </w:r>
      <w:r w:rsidRPr="000C68C6">
        <w:rPr>
          <w:b/>
          <w:i/>
          <w:lang w:eastAsia="zh-TW"/>
        </w:rPr>
        <w:t xml:space="preserve"> support one shot feedback of </w:t>
      </w:r>
      <w:r w:rsidRPr="000C68C6">
        <w:rPr>
          <w:rFonts w:hint="eastAsia"/>
          <w:b/>
          <w:i/>
          <w:lang w:eastAsia="zh-TW"/>
        </w:rPr>
        <w:t>CSI (</w:t>
      </w:r>
      <w:r w:rsidRPr="000C68C6">
        <w:rPr>
          <w:b/>
          <w:i/>
          <w:lang w:eastAsia="zh-TW"/>
        </w:rPr>
        <w:t>RI/CQI/PMI</w:t>
      </w:r>
      <w:r w:rsidRPr="000C68C6">
        <w:rPr>
          <w:rFonts w:hint="eastAsia"/>
          <w:b/>
          <w:i/>
          <w:lang w:eastAsia="zh-TW"/>
        </w:rPr>
        <w:t>),</w:t>
      </w:r>
      <w:r w:rsidRPr="000C68C6">
        <w:rPr>
          <w:b/>
          <w:i/>
          <w:lang w:eastAsia="zh-TW"/>
        </w:rPr>
        <w:t xml:space="preserve"> </w:t>
      </w:r>
      <w:r w:rsidRPr="000C68C6">
        <w:rPr>
          <w:rFonts w:hint="eastAsia"/>
          <w:b/>
          <w:i/>
          <w:lang w:eastAsia="zh-TW"/>
        </w:rPr>
        <w:t>SR, and HARQ ACK/NACK.</w:t>
      </w:r>
    </w:p>
    <w:p w:rsidR="00226A08" w:rsidRPr="00226A08" w:rsidRDefault="00226A08" w:rsidP="00226A08">
      <w:pPr>
        <w:pStyle w:val="af2"/>
        <w:numPr>
          <w:ilvl w:val="0"/>
          <w:numId w:val="8"/>
        </w:numPr>
        <w:ind w:leftChars="0"/>
        <w:jc w:val="both"/>
        <w:rPr>
          <w:b/>
          <w:i/>
          <w:lang w:eastAsia="zh-TW"/>
        </w:rPr>
      </w:pPr>
      <w:r>
        <w:rPr>
          <w:rFonts w:hint="eastAsia"/>
          <w:b/>
          <w:i/>
          <w:lang w:eastAsia="zh-TW"/>
        </w:rPr>
        <w:t xml:space="preserve">PUCCH format 4/5 should be supported in </w:t>
      </w:r>
      <w:proofErr w:type="spellStart"/>
      <w:r>
        <w:rPr>
          <w:rFonts w:hint="eastAsia"/>
          <w:b/>
          <w:i/>
          <w:lang w:eastAsia="zh-TW"/>
        </w:rPr>
        <w:t>eLAA</w:t>
      </w:r>
      <w:proofErr w:type="spellEnd"/>
      <w:r>
        <w:rPr>
          <w:rFonts w:hint="eastAsia"/>
          <w:b/>
          <w:i/>
          <w:lang w:eastAsia="zh-TW"/>
        </w:rPr>
        <w:t>.</w:t>
      </w:r>
    </w:p>
    <w:p w:rsidR="002C35DA" w:rsidRPr="00B05EAF" w:rsidRDefault="002C35DA" w:rsidP="00D90002">
      <w:pPr>
        <w:pStyle w:val="a0"/>
        <w:rPr>
          <w:rFonts w:eastAsiaTheme="minorEastAsia"/>
          <w:lang w:eastAsia="zh-TW"/>
        </w:rPr>
      </w:pPr>
    </w:p>
    <w:p w:rsidR="00D90002" w:rsidRDefault="00D90002" w:rsidP="00D90002">
      <w:pPr>
        <w:pStyle w:val="1"/>
        <w:keepNext w:val="0"/>
        <w:widowControl w:val="0"/>
        <w:numPr>
          <w:ilvl w:val="0"/>
          <w:numId w:val="2"/>
        </w:numPr>
        <w:wordWrap w:val="0"/>
        <w:autoSpaceDE w:val="0"/>
        <w:autoSpaceDN w:val="0"/>
        <w:adjustRightInd w:val="0"/>
        <w:spacing w:before="0" w:after="240"/>
        <w:jc w:val="both"/>
        <w:rPr>
          <w:rFonts w:eastAsiaTheme="minorEastAsia"/>
          <w:b w:val="0"/>
          <w:bCs w:val="0"/>
          <w:sz w:val="32"/>
          <w:lang w:eastAsia="zh-TW"/>
        </w:rPr>
      </w:pPr>
      <w:r>
        <w:rPr>
          <w:rFonts w:eastAsiaTheme="minorEastAsia" w:hint="eastAsia"/>
          <w:b w:val="0"/>
          <w:bCs w:val="0"/>
          <w:sz w:val="32"/>
          <w:lang w:eastAsia="zh-TW"/>
        </w:rPr>
        <w:lastRenderedPageBreak/>
        <w:t>Channel access scheme</w:t>
      </w:r>
    </w:p>
    <w:p w:rsidR="00745AED" w:rsidRPr="00745AED" w:rsidRDefault="00745AED" w:rsidP="00745AED">
      <w:pPr>
        <w:pStyle w:val="a0"/>
        <w:rPr>
          <w:rFonts w:eastAsiaTheme="minorEastAsia"/>
          <w:lang w:eastAsia="zh-TW"/>
        </w:rPr>
      </w:pPr>
      <w:r>
        <w:rPr>
          <w:rFonts w:eastAsiaTheme="minorEastAsia" w:hint="eastAsia"/>
          <w:lang w:eastAsia="zh-TW"/>
        </w:rPr>
        <w:t>In 3GPP RAN1#84 meeting, fo</w:t>
      </w:r>
      <w:r w:rsidR="00E94E18">
        <w:rPr>
          <w:rFonts w:eastAsiaTheme="minorEastAsia" w:hint="eastAsia"/>
          <w:lang w:eastAsia="zh-TW"/>
        </w:rPr>
        <w:t>llowing has been agreed for UL LBT.</w:t>
      </w:r>
    </w:p>
    <w:p w:rsidR="00745AED" w:rsidRPr="00F961DC" w:rsidRDefault="00745AED" w:rsidP="00745AED">
      <w:pPr>
        <w:rPr>
          <w:rFonts w:eastAsia="MS Mincho"/>
          <w:b/>
          <w:u w:val="single"/>
          <w:lang w:eastAsia="ja-JP"/>
        </w:rPr>
      </w:pPr>
      <w:r w:rsidRPr="00913886">
        <w:rPr>
          <w:rFonts w:eastAsia="MS Mincho" w:hint="eastAsia"/>
          <w:b/>
          <w:highlight w:val="green"/>
          <w:u w:val="single"/>
          <w:lang w:eastAsia="ja-JP"/>
        </w:rPr>
        <w:t>Agreements:</w:t>
      </w:r>
    </w:p>
    <w:p w:rsidR="00745AED" w:rsidRPr="00551CAF" w:rsidRDefault="00745AED" w:rsidP="001C4399">
      <w:pPr>
        <w:numPr>
          <w:ilvl w:val="0"/>
          <w:numId w:val="11"/>
        </w:numPr>
        <w:rPr>
          <w:rFonts w:eastAsia="MS Mincho"/>
          <w:lang w:eastAsia="ja-JP"/>
        </w:rPr>
      </w:pPr>
      <w:r w:rsidRPr="00551CAF">
        <w:rPr>
          <w:rFonts w:eastAsia="MS Mincho"/>
          <w:lang w:eastAsia="ja-JP"/>
        </w:rPr>
        <w:t>Support UL LBT based on a Cat-4 channel access procedure.</w:t>
      </w:r>
    </w:p>
    <w:p w:rsidR="00745AED" w:rsidRPr="00551CAF" w:rsidRDefault="00745AED" w:rsidP="001C4399">
      <w:pPr>
        <w:numPr>
          <w:ilvl w:val="0"/>
          <w:numId w:val="11"/>
        </w:numPr>
        <w:rPr>
          <w:rFonts w:eastAsia="MS Mincho"/>
          <w:lang w:eastAsia="ja-JP"/>
        </w:rPr>
      </w:pPr>
      <w:r w:rsidRPr="00551CAF">
        <w:rPr>
          <w:rFonts w:eastAsia="MS Mincho"/>
          <w:lang w:eastAsia="ja-JP"/>
        </w:rPr>
        <w:t>Support UL LBT based on a CCA of at least 25 µs before the UL transmission burst.</w:t>
      </w:r>
    </w:p>
    <w:p w:rsidR="00745AED" w:rsidRPr="00344919" w:rsidRDefault="00745AED" w:rsidP="001C4399">
      <w:pPr>
        <w:numPr>
          <w:ilvl w:val="0"/>
          <w:numId w:val="11"/>
        </w:numPr>
        <w:rPr>
          <w:rFonts w:eastAsia="MS Mincho"/>
          <w:lang w:eastAsia="ja-JP"/>
        </w:rPr>
      </w:pPr>
      <w:r>
        <w:rPr>
          <w:rFonts w:eastAsia="MS Mincho" w:hint="eastAsia"/>
          <w:lang w:eastAsia="ja-JP"/>
        </w:rPr>
        <w:t>FFS: Condition and restriction on when these options are used</w:t>
      </w:r>
    </w:p>
    <w:p w:rsidR="002014E9" w:rsidRDefault="002014E9" w:rsidP="00D66F9C">
      <w:pPr>
        <w:jc w:val="both"/>
        <w:rPr>
          <w:lang w:eastAsia="zh-TW"/>
        </w:rPr>
      </w:pPr>
    </w:p>
    <w:p w:rsidR="001D2365" w:rsidRDefault="00590BB5" w:rsidP="006A195B">
      <w:pPr>
        <w:jc w:val="both"/>
        <w:rPr>
          <w:lang w:eastAsia="zh-TW"/>
        </w:rPr>
      </w:pPr>
      <w:r>
        <w:rPr>
          <w:rFonts w:hint="eastAsia"/>
          <w:lang w:eastAsia="zh-TW"/>
        </w:rPr>
        <w:t>In LAA,</w:t>
      </w:r>
      <w:r w:rsidR="00D66F9C">
        <w:rPr>
          <w:rFonts w:hint="eastAsia"/>
          <w:lang w:eastAsia="zh-TW"/>
        </w:rPr>
        <w:t xml:space="preserve"> PUCCH may contain</w:t>
      </w:r>
      <w:r w:rsidR="00684B7B">
        <w:rPr>
          <w:rFonts w:hint="eastAsia"/>
          <w:lang w:eastAsia="zh-TW"/>
        </w:rPr>
        <w:t xml:space="preserve"> periodic</w:t>
      </w:r>
      <w:r w:rsidR="00D66F9C" w:rsidRPr="00D66F9C">
        <w:rPr>
          <w:lang w:eastAsia="zh-TW"/>
        </w:rPr>
        <w:t xml:space="preserve"> </w:t>
      </w:r>
      <w:r w:rsidR="00D66F9C" w:rsidRPr="00D66F9C">
        <w:rPr>
          <w:rFonts w:hint="eastAsia"/>
          <w:lang w:eastAsia="zh-TW"/>
        </w:rPr>
        <w:t>CSI (</w:t>
      </w:r>
      <w:r w:rsidR="00D66F9C" w:rsidRPr="00D66F9C">
        <w:rPr>
          <w:lang w:eastAsia="zh-TW"/>
        </w:rPr>
        <w:t>RI/CQI/PMI</w:t>
      </w:r>
      <w:r w:rsidR="00D66F9C" w:rsidRPr="00D66F9C">
        <w:rPr>
          <w:rFonts w:hint="eastAsia"/>
          <w:lang w:eastAsia="zh-TW"/>
        </w:rPr>
        <w:t>),</w:t>
      </w:r>
      <w:r w:rsidR="00D66F9C" w:rsidRPr="00D66F9C">
        <w:rPr>
          <w:lang w:eastAsia="zh-TW"/>
        </w:rPr>
        <w:t xml:space="preserve"> </w:t>
      </w:r>
      <w:r w:rsidR="00D66F9C" w:rsidRPr="00D66F9C">
        <w:rPr>
          <w:rFonts w:hint="eastAsia"/>
          <w:lang w:eastAsia="zh-TW"/>
        </w:rPr>
        <w:t>SR, and HARQ ACK/NACK</w:t>
      </w:r>
      <w:r w:rsidR="00D66F9C">
        <w:rPr>
          <w:rFonts w:hint="eastAsia"/>
          <w:lang w:eastAsia="zh-TW"/>
        </w:rPr>
        <w:t xml:space="preserve"> in one short feedback</w:t>
      </w:r>
      <w:r>
        <w:rPr>
          <w:rFonts w:hint="eastAsia"/>
          <w:lang w:eastAsia="zh-TW"/>
        </w:rPr>
        <w:t xml:space="preserve">. Since these signals </w:t>
      </w:r>
      <w:r w:rsidR="002A5745">
        <w:rPr>
          <w:rFonts w:hint="eastAsia"/>
          <w:lang w:eastAsia="zh-TW"/>
        </w:rPr>
        <w:t>are very</w:t>
      </w:r>
      <w:r>
        <w:rPr>
          <w:rFonts w:hint="eastAsia"/>
          <w:lang w:eastAsia="zh-TW"/>
        </w:rPr>
        <w:t xml:space="preserve"> frequent, one shot CCA may be too </w:t>
      </w:r>
      <w:r>
        <w:rPr>
          <w:lang w:eastAsia="zh-TW"/>
        </w:rPr>
        <w:t>aggress</w:t>
      </w:r>
      <w:r w:rsidR="002A5745">
        <w:rPr>
          <w:rFonts w:hint="eastAsia"/>
          <w:lang w:eastAsia="zh-TW"/>
        </w:rPr>
        <w:t>ive</w:t>
      </w:r>
      <w:r>
        <w:rPr>
          <w:rFonts w:hint="eastAsia"/>
          <w:lang w:eastAsia="zh-TW"/>
        </w:rPr>
        <w:t xml:space="preserve"> to </w:t>
      </w:r>
      <w:r w:rsidR="002A5745">
        <w:rPr>
          <w:rFonts w:hint="eastAsia"/>
          <w:lang w:eastAsia="zh-TW"/>
        </w:rPr>
        <w:t xml:space="preserve">achieve a </w:t>
      </w:r>
      <w:r>
        <w:rPr>
          <w:rFonts w:hint="eastAsia"/>
          <w:lang w:eastAsia="zh-TW"/>
        </w:rPr>
        <w:t>fair</w:t>
      </w:r>
      <w:r w:rsidR="002A5745">
        <w:rPr>
          <w:rFonts w:hint="eastAsia"/>
          <w:lang w:eastAsia="zh-TW"/>
        </w:rPr>
        <w:t xml:space="preserve"> coexistence</w:t>
      </w:r>
      <w:r>
        <w:rPr>
          <w:rFonts w:hint="eastAsia"/>
          <w:lang w:eastAsia="zh-TW"/>
        </w:rPr>
        <w:t xml:space="preserve"> to WiFi. Thus, </w:t>
      </w:r>
      <w:r w:rsidR="00297718">
        <w:rPr>
          <w:rFonts w:hint="eastAsia"/>
          <w:lang w:eastAsia="zh-TW"/>
        </w:rPr>
        <w:t xml:space="preserve">cat.4 channel access procedure </w:t>
      </w:r>
      <w:r w:rsidR="006A195B">
        <w:rPr>
          <w:rFonts w:hint="eastAsia"/>
          <w:lang w:eastAsia="zh-TW"/>
        </w:rPr>
        <w:t>is preferred.</w:t>
      </w:r>
      <w:r w:rsidR="000F7984">
        <w:rPr>
          <w:rFonts w:hint="eastAsia"/>
          <w:lang w:eastAsia="zh-TW"/>
        </w:rPr>
        <w:t xml:space="preserve"> </w:t>
      </w:r>
      <w:r w:rsidR="00172CA7">
        <w:rPr>
          <w:rFonts w:hint="eastAsia"/>
          <w:lang w:eastAsia="zh-TW"/>
        </w:rPr>
        <w:t>For PUCCH</w:t>
      </w:r>
      <w:r w:rsidR="00F8563E">
        <w:rPr>
          <w:rFonts w:hint="eastAsia"/>
          <w:lang w:eastAsia="zh-TW"/>
        </w:rPr>
        <w:t xml:space="preserve"> transmission</w:t>
      </w:r>
      <w:r w:rsidR="00172CA7">
        <w:rPr>
          <w:rFonts w:hint="eastAsia"/>
          <w:lang w:eastAsia="zh-TW"/>
        </w:rPr>
        <w:t xml:space="preserve"> in LAA</w:t>
      </w:r>
      <w:r w:rsidR="001D2365">
        <w:rPr>
          <w:rFonts w:hint="eastAsia"/>
          <w:lang w:eastAsia="zh-TW"/>
        </w:rPr>
        <w:t xml:space="preserve">, we </w:t>
      </w:r>
      <w:r w:rsidR="00172CA7">
        <w:rPr>
          <w:rFonts w:hint="eastAsia"/>
          <w:lang w:eastAsia="zh-TW"/>
        </w:rPr>
        <w:t>propose</w:t>
      </w:r>
    </w:p>
    <w:p w:rsidR="001D2365" w:rsidRDefault="001D2365" w:rsidP="006A195B">
      <w:pPr>
        <w:jc w:val="both"/>
        <w:rPr>
          <w:lang w:eastAsia="zh-TW"/>
        </w:rPr>
      </w:pPr>
    </w:p>
    <w:p w:rsidR="00C77D85" w:rsidRDefault="001D2365" w:rsidP="00C77D85">
      <w:pPr>
        <w:pStyle w:val="af2"/>
        <w:numPr>
          <w:ilvl w:val="0"/>
          <w:numId w:val="13"/>
        </w:numPr>
        <w:ind w:leftChars="0"/>
        <w:jc w:val="both"/>
        <w:rPr>
          <w:lang w:eastAsia="zh-TW"/>
        </w:rPr>
      </w:pPr>
      <w:r>
        <w:rPr>
          <w:rFonts w:hint="eastAsia"/>
          <w:lang w:eastAsia="zh-TW"/>
        </w:rPr>
        <w:t>For aligning the subframe boundary, eNB can configure a</w:t>
      </w:r>
      <w:r w:rsidR="00297718">
        <w:rPr>
          <w:rFonts w:hint="eastAsia"/>
          <w:lang w:eastAsia="zh-TW"/>
        </w:rPr>
        <w:t xml:space="preserve"> set of candidate PUCCH subframes</w:t>
      </w:r>
      <w:r>
        <w:rPr>
          <w:rFonts w:hint="eastAsia"/>
          <w:lang w:eastAsia="zh-TW"/>
        </w:rPr>
        <w:t xml:space="preserve"> to UE. Then, UE can </w:t>
      </w:r>
      <w:r>
        <w:rPr>
          <w:lang w:eastAsia="zh-TW"/>
        </w:rPr>
        <w:t>perform</w:t>
      </w:r>
      <w:r>
        <w:rPr>
          <w:rFonts w:hint="eastAsia"/>
          <w:lang w:eastAsia="zh-TW"/>
        </w:rPr>
        <w:t xml:space="preserve"> cat.4 LBT with self-deferral. </w:t>
      </w:r>
    </w:p>
    <w:p w:rsidR="001D2365" w:rsidRDefault="001D2365" w:rsidP="001D2365">
      <w:pPr>
        <w:pStyle w:val="af2"/>
        <w:numPr>
          <w:ilvl w:val="0"/>
          <w:numId w:val="13"/>
        </w:numPr>
        <w:ind w:leftChars="0"/>
        <w:jc w:val="both"/>
        <w:rPr>
          <w:lang w:eastAsia="zh-TW"/>
        </w:rPr>
      </w:pPr>
      <w:r>
        <w:rPr>
          <w:rFonts w:hint="eastAsia"/>
          <w:lang w:eastAsia="zh-TW"/>
        </w:rPr>
        <w:t>For increasing</w:t>
      </w:r>
      <w:r w:rsidR="00977EC4">
        <w:rPr>
          <w:rFonts w:hint="eastAsia"/>
          <w:lang w:eastAsia="zh-TW"/>
        </w:rPr>
        <w:t xml:space="preserve"> the probability of grabbing the channel, </w:t>
      </w:r>
      <w:r>
        <w:rPr>
          <w:rFonts w:hint="eastAsia"/>
          <w:lang w:eastAsia="zh-TW"/>
        </w:rPr>
        <w:t>UE can perform cat.4 LBT from the end of the DL TXOP.</w:t>
      </w:r>
    </w:p>
    <w:p w:rsidR="00CD135D" w:rsidRDefault="00CD135D" w:rsidP="00CD135D">
      <w:pPr>
        <w:pStyle w:val="af2"/>
        <w:numPr>
          <w:ilvl w:val="0"/>
          <w:numId w:val="13"/>
        </w:numPr>
        <w:ind w:leftChars="0"/>
        <w:jc w:val="both"/>
        <w:rPr>
          <w:lang w:eastAsia="zh-TW"/>
        </w:rPr>
      </w:pPr>
      <w:r>
        <w:rPr>
          <w:lang w:eastAsia="zh-TW"/>
        </w:rPr>
        <w:t>T</w:t>
      </w:r>
      <w:r>
        <w:rPr>
          <w:rFonts w:hint="eastAsia"/>
          <w:lang w:eastAsia="zh-TW"/>
        </w:rPr>
        <w:t>he ACK/NACKs of all DL subframes in a TXOP, SR, and CSI are transmitted in a UL PUCCH subframe.</w:t>
      </w:r>
    </w:p>
    <w:p w:rsidR="00CD135D" w:rsidRDefault="00CD135D" w:rsidP="006C259D">
      <w:pPr>
        <w:pStyle w:val="af2"/>
        <w:numPr>
          <w:ilvl w:val="1"/>
          <w:numId w:val="13"/>
        </w:numPr>
        <w:ind w:leftChars="0"/>
        <w:jc w:val="both"/>
        <w:rPr>
          <w:lang w:eastAsia="zh-TW"/>
        </w:rPr>
      </w:pPr>
      <w:r>
        <w:rPr>
          <w:lang w:eastAsia="zh-TW"/>
        </w:rPr>
        <w:t>T</w:t>
      </w:r>
      <w:r>
        <w:rPr>
          <w:rFonts w:hint="eastAsia"/>
          <w:lang w:eastAsia="zh-TW"/>
        </w:rPr>
        <w:t>he ACK/NACKs of all DL subframes in a TXOP can be bundled together.</w:t>
      </w:r>
    </w:p>
    <w:p w:rsidR="001D2365" w:rsidRDefault="001D2365" w:rsidP="006A195B">
      <w:pPr>
        <w:jc w:val="both"/>
        <w:rPr>
          <w:lang w:eastAsia="zh-TW"/>
        </w:rPr>
      </w:pPr>
    </w:p>
    <w:p w:rsidR="00977EC4" w:rsidRDefault="000F7984" w:rsidP="006A195B">
      <w:pPr>
        <w:jc w:val="both"/>
        <w:rPr>
          <w:lang w:eastAsia="zh-TW"/>
        </w:rPr>
      </w:pPr>
      <w:r>
        <w:rPr>
          <w:rFonts w:hint="eastAsia"/>
          <w:lang w:eastAsia="zh-TW"/>
        </w:rPr>
        <w:t>As shown in</w:t>
      </w:r>
      <w:r w:rsidR="005E4ACE">
        <w:rPr>
          <w:rFonts w:hint="eastAsia"/>
          <w:lang w:eastAsia="zh-TW"/>
        </w:rPr>
        <w:t xml:space="preserve"> </w:t>
      </w:r>
      <w:fldSimple w:instr=" REF _Ref446429478 \h  \* MERGEFORMAT ">
        <w:r w:rsidR="00E340AC" w:rsidRPr="005E4ACE">
          <w:t xml:space="preserve">Figure </w:t>
        </w:r>
        <w:r w:rsidR="00E340AC" w:rsidRPr="00E340AC">
          <w:rPr>
            <w:noProof/>
          </w:rPr>
          <w:t>6</w:t>
        </w:r>
      </w:fldSimple>
      <w:r>
        <w:rPr>
          <w:rFonts w:hint="eastAsia"/>
          <w:lang w:eastAsia="zh-TW"/>
        </w:rPr>
        <w:t xml:space="preserve">, the ACK/NACKs </w:t>
      </w:r>
      <w:r w:rsidR="00977EC4">
        <w:rPr>
          <w:rFonts w:hint="eastAsia"/>
          <w:lang w:eastAsia="zh-TW"/>
        </w:rPr>
        <w:t xml:space="preserve">of subframe n to subframe n+3, SR, and CSI are supposed </w:t>
      </w:r>
      <w:r>
        <w:rPr>
          <w:rFonts w:hint="eastAsia"/>
          <w:lang w:eastAsia="zh-TW"/>
        </w:rPr>
        <w:t xml:space="preserve">to be fed back at </w:t>
      </w:r>
      <w:r w:rsidR="00B75E32">
        <w:rPr>
          <w:rFonts w:hint="eastAsia"/>
          <w:lang w:eastAsia="zh-TW"/>
        </w:rPr>
        <w:t xml:space="preserve">one of </w:t>
      </w:r>
      <w:r w:rsidR="00977EC4">
        <w:rPr>
          <w:rFonts w:hint="eastAsia"/>
          <w:lang w:eastAsia="zh-TW"/>
        </w:rPr>
        <w:t xml:space="preserve">the candidate </w:t>
      </w:r>
      <w:r>
        <w:rPr>
          <w:rFonts w:hint="eastAsia"/>
          <w:lang w:eastAsia="zh-TW"/>
        </w:rPr>
        <w:t>subframe</w:t>
      </w:r>
      <w:r w:rsidR="00977EC4">
        <w:rPr>
          <w:rFonts w:hint="eastAsia"/>
          <w:lang w:eastAsia="zh-TW"/>
        </w:rPr>
        <w:t xml:space="preserve">s. </w:t>
      </w:r>
      <w:r w:rsidR="00977EC4">
        <w:rPr>
          <w:lang w:eastAsia="zh-TW"/>
        </w:rPr>
        <w:t>I</w:t>
      </w:r>
      <w:r w:rsidR="00977EC4">
        <w:rPr>
          <w:rFonts w:hint="eastAsia"/>
          <w:lang w:eastAsia="zh-TW"/>
        </w:rPr>
        <w:t xml:space="preserve">n this example, the candidate subframes are subframe </w:t>
      </w:r>
      <w:r>
        <w:rPr>
          <w:rFonts w:hint="eastAsia"/>
          <w:lang w:eastAsia="zh-TW"/>
        </w:rPr>
        <w:t>n+</w:t>
      </w:r>
      <w:r w:rsidRPr="005E4ACE">
        <w:rPr>
          <w:rFonts w:hint="eastAsia"/>
          <w:lang w:eastAsia="zh-TW"/>
        </w:rPr>
        <w:t>7</w:t>
      </w:r>
      <w:r w:rsidR="00977EC4" w:rsidRPr="005E4ACE">
        <w:rPr>
          <w:rFonts w:hint="eastAsia"/>
          <w:lang w:eastAsia="zh-TW"/>
        </w:rPr>
        <w:t xml:space="preserve">, n+8, and n+9. </w:t>
      </w:r>
      <w:r w:rsidR="005E4ACE" w:rsidRPr="005E4ACE">
        <w:rPr>
          <w:rFonts w:hint="eastAsia"/>
          <w:lang w:eastAsia="zh-TW"/>
        </w:rPr>
        <w:t xml:space="preserve">In </w:t>
      </w:r>
      <w:fldSimple w:instr=" REF _Ref446429478 \h  \* MERGEFORMAT ">
        <w:r w:rsidR="00E340AC" w:rsidRPr="005E4ACE">
          <w:t xml:space="preserve">Figure </w:t>
        </w:r>
        <w:r w:rsidR="00E340AC" w:rsidRPr="00E340AC">
          <w:rPr>
            <w:noProof/>
          </w:rPr>
          <w:t>6</w:t>
        </w:r>
      </w:fldSimple>
      <w:r w:rsidR="005E4ACE" w:rsidRPr="005E4ACE">
        <w:rPr>
          <w:rFonts w:hint="eastAsia"/>
          <w:lang w:eastAsia="zh-TW"/>
        </w:rPr>
        <w:t xml:space="preserve">(a), since </w:t>
      </w:r>
      <w:r w:rsidR="00977EC4" w:rsidRPr="005E4ACE">
        <w:rPr>
          <w:rFonts w:hint="eastAsia"/>
          <w:lang w:eastAsia="zh-TW"/>
        </w:rPr>
        <w:t xml:space="preserve">the </w:t>
      </w:r>
      <w:r w:rsidR="005E4ACE" w:rsidRPr="005E4ACE">
        <w:rPr>
          <w:rFonts w:hint="eastAsia"/>
          <w:lang w:eastAsia="zh-TW"/>
        </w:rPr>
        <w:t>channel is idle before subframe n+7, then PUCCH is transmitted in subframe n+</w:t>
      </w:r>
      <w:r w:rsidR="00B75E32">
        <w:rPr>
          <w:rFonts w:hint="eastAsia"/>
          <w:lang w:eastAsia="zh-TW"/>
        </w:rPr>
        <w:t>7</w:t>
      </w:r>
      <w:r w:rsidR="005E4ACE" w:rsidRPr="005E4ACE">
        <w:rPr>
          <w:rFonts w:hint="eastAsia"/>
          <w:lang w:eastAsia="zh-TW"/>
        </w:rPr>
        <w:t xml:space="preserve">. </w:t>
      </w:r>
      <w:r w:rsidR="005E4ACE" w:rsidRPr="005E4ACE">
        <w:rPr>
          <w:lang w:eastAsia="zh-TW"/>
        </w:rPr>
        <w:t>I</w:t>
      </w:r>
      <w:r w:rsidR="005E4ACE" w:rsidRPr="005E4ACE">
        <w:rPr>
          <w:rFonts w:hint="eastAsia"/>
          <w:lang w:eastAsia="zh-TW"/>
        </w:rPr>
        <w:t xml:space="preserve">n </w:t>
      </w:r>
      <w:fldSimple w:instr=" REF _Ref446429478 \h  \* MERGEFORMAT ">
        <w:r w:rsidR="00E340AC" w:rsidRPr="005E4ACE">
          <w:t xml:space="preserve">Figure </w:t>
        </w:r>
        <w:r w:rsidR="00E340AC" w:rsidRPr="00E340AC">
          <w:rPr>
            <w:noProof/>
          </w:rPr>
          <w:t>6</w:t>
        </w:r>
      </w:fldSimple>
      <w:r w:rsidR="005E4ACE" w:rsidRPr="005E4ACE">
        <w:rPr>
          <w:rFonts w:hint="eastAsia"/>
          <w:lang w:eastAsia="zh-TW"/>
        </w:rPr>
        <w:t>(b), since the channel is busy before subframe n+7, LBT would deferred to the next candidate position.</w:t>
      </w:r>
    </w:p>
    <w:p w:rsidR="006A195B" w:rsidRPr="006A195B" w:rsidRDefault="006A195B" w:rsidP="006A195B">
      <w:pPr>
        <w:jc w:val="both"/>
        <w:rPr>
          <w:lang w:eastAsia="zh-TW"/>
        </w:rPr>
      </w:pPr>
    </w:p>
    <w:p w:rsidR="00C12B5B" w:rsidRPr="00C12B5B" w:rsidRDefault="005E4ACE" w:rsidP="005E4ACE">
      <w:pPr>
        <w:pStyle w:val="a0"/>
        <w:jc w:val="center"/>
        <w:rPr>
          <w:rFonts w:eastAsiaTheme="minorEastAsia"/>
          <w:lang w:eastAsia="zh-TW"/>
        </w:rPr>
      </w:pPr>
      <w:r>
        <w:object w:dxaOrig="8099" w:dyaOrig="3557">
          <v:shape id="_x0000_i1031" type="#_x0000_t75" style="width:363.75pt;height:160.3pt" o:ole="">
            <v:imagedata r:id="rId17" o:title=""/>
          </v:shape>
          <o:OLEObject Type="Embed" ProgID="Visio.Drawing.11" ShapeID="_x0000_i1031" DrawAspect="Content" ObjectID="_1521013488" r:id="rId18"/>
        </w:object>
      </w:r>
    </w:p>
    <w:p w:rsidR="00D90002" w:rsidRPr="005E4ACE" w:rsidRDefault="005E4ACE" w:rsidP="005E4ACE">
      <w:pPr>
        <w:pStyle w:val="a9"/>
        <w:jc w:val="center"/>
        <w:rPr>
          <w:rFonts w:eastAsiaTheme="minorEastAsia"/>
          <w:b w:val="0"/>
          <w:lang w:eastAsia="zh-TW"/>
        </w:rPr>
      </w:pPr>
      <w:r>
        <w:rPr>
          <w:rFonts w:eastAsiaTheme="minorEastAsia" w:hint="eastAsia"/>
          <w:b w:val="0"/>
          <w:lang w:eastAsia="zh-TW"/>
        </w:rPr>
        <w:t>(a)</w:t>
      </w:r>
    </w:p>
    <w:p w:rsidR="00D90002" w:rsidRDefault="00D23D99" w:rsidP="005E4ACE">
      <w:pPr>
        <w:pStyle w:val="a0"/>
        <w:jc w:val="center"/>
        <w:rPr>
          <w:rFonts w:eastAsiaTheme="minorEastAsia"/>
          <w:lang w:eastAsia="zh-TW"/>
        </w:rPr>
      </w:pPr>
      <w:r>
        <w:object w:dxaOrig="8099" w:dyaOrig="3671">
          <v:shape id="_x0000_i1032" type="#_x0000_t75" style="width:363.75pt;height:165.3pt" o:ole="">
            <v:imagedata r:id="rId19" o:title=""/>
          </v:shape>
          <o:OLEObject Type="Embed" ProgID="Visio.Drawing.11" ShapeID="_x0000_i1032" DrawAspect="Content" ObjectID="_1521013489" r:id="rId20"/>
        </w:object>
      </w:r>
    </w:p>
    <w:p w:rsidR="005E4ACE" w:rsidRPr="005E4ACE" w:rsidRDefault="005E4ACE" w:rsidP="005E4ACE">
      <w:pPr>
        <w:pStyle w:val="a0"/>
        <w:jc w:val="center"/>
        <w:rPr>
          <w:rFonts w:eastAsiaTheme="minorEastAsia"/>
          <w:lang w:eastAsia="zh-TW"/>
        </w:rPr>
      </w:pPr>
      <w:r>
        <w:rPr>
          <w:rFonts w:eastAsiaTheme="minorEastAsia" w:hint="eastAsia"/>
          <w:lang w:eastAsia="zh-TW"/>
        </w:rPr>
        <w:t>(b)</w:t>
      </w:r>
    </w:p>
    <w:p w:rsidR="005E4ACE" w:rsidRPr="00FA7FCB" w:rsidRDefault="00977EC4" w:rsidP="00FA7FCB">
      <w:pPr>
        <w:pStyle w:val="a9"/>
        <w:jc w:val="center"/>
        <w:rPr>
          <w:rFonts w:eastAsiaTheme="minorEastAsia"/>
          <w:b w:val="0"/>
          <w:lang w:eastAsia="zh-TW"/>
        </w:rPr>
      </w:pPr>
      <w:bookmarkStart w:id="23" w:name="_Ref446429478"/>
      <w:r w:rsidRPr="005E4ACE">
        <w:rPr>
          <w:b w:val="0"/>
        </w:rPr>
        <w:t xml:space="preserve">Figure </w:t>
      </w:r>
      <w:r w:rsidR="006A4151" w:rsidRPr="005E4ACE">
        <w:rPr>
          <w:b w:val="0"/>
        </w:rPr>
        <w:fldChar w:fldCharType="begin"/>
      </w:r>
      <w:r w:rsidRPr="005E4ACE">
        <w:rPr>
          <w:b w:val="0"/>
        </w:rPr>
        <w:instrText xml:space="preserve"> SEQ Figure \* ARABIC </w:instrText>
      </w:r>
      <w:r w:rsidR="006A4151" w:rsidRPr="005E4ACE">
        <w:rPr>
          <w:b w:val="0"/>
        </w:rPr>
        <w:fldChar w:fldCharType="separate"/>
      </w:r>
      <w:r w:rsidR="00E340AC">
        <w:rPr>
          <w:b w:val="0"/>
          <w:noProof/>
        </w:rPr>
        <w:t>6</w:t>
      </w:r>
      <w:r w:rsidR="006A4151" w:rsidRPr="005E4ACE">
        <w:rPr>
          <w:b w:val="0"/>
        </w:rPr>
        <w:fldChar w:fldCharType="end"/>
      </w:r>
      <w:bookmarkEnd w:id="23"/>
      <w:r w:rsidR="007A7642">
        <w:rPr>
          <w:rFonts w:eastAsiaTheme="minorEastAsia" w:hint="eastAsia"/>
          <w:b w:val="0"/>
          <w:lang w:eastAsia="zh-TW"/>
        </w:rPr>
        <w:t xml:space="preserve"> LBT for PUCCH</w:t>
      </w:r>
    </w:p>
    <w:p w:rsidR="006D3DA4" w:rsidRDefault="006D3DA4" w:rsidP="005E4ACE">
      <w:pPr>
        <w:rPr>
          <w:b/>
          <w:color w:val="000000" w:themeColor="text1"/>
          <w:lang w:val="sv-SE" w:eastAsia="zh-TW"/>
        </w:rPr>
      </w:pPr>
      <w:r w:rsidRPr="00C517AF">
        <w:rPr>
          <w:rFonts w:hint="eastAsia"/>
          <w:b/>
          <w:color w:val="000000" w:themeColor="text1"/>
          <w:lang w:val="sv-SE" w:eastAsia="zh-TW"/>
        </w:rPr>
        <w:lastRenderedPageBreak/>
        <w:t>Resource allocation in frequency domain</w:t>
      </w:r>
    </w:p>
    <w:p w:rsidR="00A73AA9" w:rsidRDefault="00A73AA9" w:rsidP="00A73AA9">
      <w:pPr>
        <w:rPr>
          <w:b/>
          <w:color w:val="000000" w:themeColor="text1"/>
          <w:lang w:val="sv-SE" w:eastAsia="zh-TW"/>
        </w:rPr>
      </w:pPr>
    </w:p>
    <w:p w:rsidR="00A73AA9" w:rsidRPr="004F6E97" w:rsidRDefault="00A73AA9" w:rsidP="004F6E97">
      <w:pPr>
        <w:pStyle w:val="af2"/>
        <w:numPr>
          <w:ilvl w:val="0"/>
          <w:numId w:val="17"/>
        </w:numPr>
        <w:ind w:leftChars="0"/>
        <w:jc w:val="both"/>
        <w:rPr>
          <w:b/>
          <w:color w:val="000000" w:themeColor="text1"/>
          <w:lang w:val="sv-SE" w:eastAsia="zh-TW"/>
        </w:rPr>
      </w:pPr>
      <w:r>
        <w:rPr>
          <w:rFonts w:hint="eastAsia"/>
          <w:lang w:eastAsia="zh-TW"/>
        </w:rPr>
        <w:t xml:space="preserve">PUCCH format 1/1a/1b: </w:t>
      </w:r>
      <w:r w:rsidRPr="00A73AA9">
        <w:rPr>
          <w:rFonts w:hint="eastAsia"/>
          <w:lang w:val="sv-SE" w:eastAsia="zh-TW"/>
        </w:rPr>
        <w:t>O</w:t>
      </w:r>
      <w:r>
        <w:rPr>
          <w:rFonts w:hint="eastAsia"/>
          <w:lang w:eastAsia="zh-TW"/>
        </w:rPr>
        <w:t xml:space="preserve">n licensed carrier, the resource </w:t>
      </w:r>
      <w:r>
        <w:rPr>
          <w:lang w:eastAsia="zh-TW"/>
        </w:rPr>
        <w:t>allocation</w:t>
      </w:r>
      <w:r>
        <w:rPr>
          <w:rFonts w:hint="eastAsia"/>
          <w:lang w:eastAsia="zh-TW"/>
        </w:rPr>
        <w:t xml:space="preserve"> of PUCCH format 1/1a/1b depends on the number of the first CCE used for transmission of the corresponding DCI assignment. When PUCCH format 1/1a/1b is applied in unlicensed carrier, the resource of PUCCH can be indicated in same way. Then the PUCCH resource can be spread based on the indicated resource.</w:t>
      </w:r>
    </w:p>
    <w:p w:rsidR="004F6E97" w:rsidRPr="00A73AA9" w:rsidRDefault="004F6E97" w:rsidP="004F6E97">
      <w:pPr>
        <w:pStyle w:val="af2"/>
        <w:ind w:leftChars="0" w:left="720"/>
        <w:jc w:val="both"/>
        <w:rPr>
          <w:b/>
          <w:color w:val="000000" w:themeColor="text1"/>
          <w:lang w:val="sv-SE" w:eastAsia="zh-TW"/>
        </w:rPr>
      </w:pPr>
    </w:p>
    <w:p w:rsidR="004F6E97" w:rsidRPr="004F6E97" w:rsidRDefault="00A73AA9" w:rsidP="004F6E97">
      <w:pPr>
        <w:pStyle w:val="af2"/>
        <w:numPr>
          <w:ilvl w:val="0"/>
          <w:numId w:val="17"/>
        </w:numPr>
        <w:ind w:leftChars="0"/>
        <w:jc w:val="both"/>
        <w:rPr>
          <w:b/>
          <w:color w:val="000000" w:themeColor="text1"/>
          <w:lang w:val="sv-SE" w:eastAsia="zh-TW"/>
        </w:rPr>
      </w:pPr>
      <w:r>
        <w:rPr>
          <w:rFonts w:hint="eastAsia"/>
          <w:lang w:eastAsia="zh-TW"/>
        </w:rPr>
        <w:t xml:space="preserve">PUCCH format 2/2a/2b: </w:t>
      </w:r>
      <w:r w:rsidRPr="00A73AA9">
        <w:rPr>
          <w:rFonts w:hint="eastAsia"/>
          <w:lang w:val="sv-SE" w:eastAsia="zh-TW"/>
        </w:rPr>
        <w:t>O</w:t>
      </w:r>
      <w:r>
        <w:rPr>
          <w:rFonts w:hint="eastAsia"/>
          <w:lang w:eastAsia="zh-TW"/>
        </w:rPr>
        <w:t xml:space="preserve">n licensed carrier, the resource </w:t>
      </w:r>
      <w:r>
        <w:rPr>
          <w:lang w:eastAsia="zh-TW"/>
        </w:rPr>
        <w:t>allocation</w:t>
      </w:r>
      <w:r>
        <w:rPr>
          <w:rFonts w:hint="eastAsia"/>
          <w:lang w:eastAsia="zh-TW"/>
        </w:rPr>
        <w:t xml:space="preserve"> of PUCCH format 2/2a/2b depends on RRC connection reconfiguration message.</w:t>
      </w:r>
      <w:r w:rsidR="004F6E97">
        <w:rPr>
          <w:rFonts w:hint="eastAsia"/>
          <w:lang w:eastAsia="zh-TW"/>
        </w:rPr>
        <w:t xml:space="preserve"> When PUCCH format 22a/2b is applied in unlicensed carrier, the resource of PUCCH can be indicated in same way and then the PUCCH resource can be spread based on the indicated resource.</w:t>
      </w:r>
    </w:p>
    <w:p w:rsidR="004F6E97" w:rsidRPr="00A73AA9" w:rsidRDefault="004F6E97" w:rsidP="004F6E97">
      <w:pPr>
        <w:pStyle w:val="af2"/>
        <w:ind w:leftChars="0" w:left="720"/>
        <w:jc w:val="both"/>
        <w:rPr>
          <w:b/>
          <w:color w:val="000000" w:themeColor="text1"/>
          <w:lang w:val="sv-SE" w:eastAsia="zh-TW"/>
        </w:rPr>
      </w:pPr>
    </w:p>
    <w:p w:rsidR="00A73AA9" w:rsidRPr="004F6E97" w:rsidRDefault="00A73AA9" w:rsidP="004F6E97">
      <w:pPr>
        <w:pStyle w:val="af2"/>
        <w:numPr>
          <w:ilvl w:val="0"/>
          <w:numId w:val="17"/>
        </w:numPr>
        <w:ind w:leftChars="0"/>
        <w:jc w:val="both"/>
        <w:rPr>
          <w:b/>
          <w:color w:val="000000" w:themeColor="text1"/>
          <w:lang w:val="sv-SE" w:eastAsia="zh-TW"/>
        </w:rPr>
      </w:pPr>
      <w:r>
        <w:rPr>
          <w:rFonts w:hint="eastAsia"/>
          <w:lang w:eastAsia="zh-TW"/>
        </w:rPr>
        <w:t>PUCCH format 3:</w:t>
      </w:r>
      <w:r w:rsidR="004F6E97">
        <w:rPr>
          <w:rFonts w:hint="eastAsia"/>
          <w:lang w:eastAsia="zh-TW"/>
        </w:rPr>
        <w:t xml:space="preserve"> For PUCCH format 3, four possible values of the resource allocations are semi-statically configured using RRC signaling and then </w:t>
      </w:r>
      <w:r w:rsidR="004F6E97">
        <w:rPr>
          <w:lang w:eastAsia="zh-TW"/>
        </w:rPr>
        <w:t>“</w:t>
      </w:r>
      <w:r w:rsidR="004F6E97">
        <w:rPr>
          <w:rFonts w:hint="eastAsia"/>
          <w:lang w:eastAsia="zh-TW"/>
        </w:rPr>
        <w:t xml:space="preserve">TPC </w:t>
      </w:r>
      <w:r w:rsidR="004F6E97">
        <w:rPr>
          <w:lang w:eastAsia="zh-TW"/>
        </w:rPr>
        <w:t>command</w:t>
      </w:r>
      <w:r w:rsidR="004F6E97">
        <w:rPr>
          <w:rFonts w:hint="eastAsia"/>
          <w:lang w:eastAsia="zh-TW"/>
        </w:rPr>
        <w:t xml:space="preserve"> for PUCCH</w:t>
      </w:r>
      <w:r w:rsidR="004F6E97">
        <w:rPr>
          <w:lang w:eastAsia="zh-TW"/>
        </w:rPr>
        <w:t>”</w:t>
      </w:r>
      <w:r w:rsidR="004F6E97">
        <w:rPr>
          <w:rFonts w:hint="eastAsia"/>
          <w:lang w:eastAsia="zh-TW"/>
        </w:rPr>
        <w:t xml:space="preserve"> bits are used to specify which one to apply. When PUCCH format 3 is applied in unlicensed carrier, the resource of PUCCH can be indicated in same way and then the PUCCH resource can be spread based on the indicated resource.</w:t>
      </w:r>
    </w:p>
    <w:p w:rsidR="004F6E97" w:rsidRPr="00A73AA9" w:rsidRDefault="004F6E97" w:rsidP="004F6E97">
      <w:pPr>
        <w:pStyle w:val="af2"/>
        <w:ind w:leftChars="0" w:left="720"/>
        <w:jc w:val="both"/>
        <w:rPr>
          <w:b/>
          <w:color w:val="000000" w:themeColor="text1"/>
          <w:lang w:val="sv-SE" w:eastAsia="zh-TW"/>
        </w:rPr>
      </w:pPr>
    </w:p>
    <w:p w:rsidR="004F6E97" w:rsidRPr="004F6E97" w:rsidRDefault="00A73AA9" w:rsidP="004F6E97">
      <w:pPr>
        <w:pStyle w:val="af2"/>
        <w:numPr>
          <w:ilvl w:val="0"/>
          <w:numId w:val="17"/>
        </w:numPr>
        <w:ind w:leftChars="0"/>
        <w:jc w:val="both"/>
        <w:rPr>
          <w:b/>
          <w:color w:val="000000" w:themeColor="text1"/>
          <w:lang w:val="sv-SE" w:eastAsia="zh-TW"/>
        </w:rPr>
      </w:pPr>
      <w:r>
        <w:rPr>
          <w:rFonts w:hint="eastAsia"/>
          <w:lang w:eastAsia="zh-TW"/>
        </w:rPr>
        <w:t>PUCCH format 4/5:</w:t>
      </w:r>
      <w:r w:rsidR="004F6E97">
        <w:rPr>
          <w:rFonts w:hint="eastAsia"/>
          <w:lang w:eastAsia="zh-TW"/>
        </w:rPr>
        <w:t xml:space="preserve"> </w:t>
      </w:r>
      <w:r w:rsidR="004F6E97">
        <w:rPr>
          <w:lang w:eastAsia="zh-TW"/>
        </w:rPr>
        <w:t>F</w:t>
      </w:r>
      <w:r w:rsidR="004F6E97">
        <w:rPr>
          <w:rFonts w:hint="eastAsia"/>
          <w:lang w:eastAsia="zh-TW"/>
        </w:rPr>
        <w:t>or PUCCH format 4/5, the resource allocation is signaled by RRC layer. When PUCCH format 4</w:t>
      </w:r>
      <w:r w:rsidR="00B766CF">
        <w:rPr>
          <w:rFonts w:hint="eastAsia"/>
          <w:lang w:eastAsia="zh-TW"/>
        </w:rPr>
        <w:t>/5</w:t>
      </w:r>
      <w:r w:rsidR="004F6E97">
        <w:rPr>
          <w:rFonts w:hint="eastAsia"/>
          <w:lang w:eastAsia="zh-TW"/>
        </w:rPr>
        <w:t xml:space="preserve"> is applied in unlicensed carrier, the resource of PUCCH can be indicated in same way and then the PUCCH resource can be spread based on the indicated resource.</w:t>
      </w:r>
    </w:p>
    <w:p w:rsidR="00AA7FD1" w:rsidRDefault="00AA7FD1" w:rsidP="005E4ACE">
      <w:pPr>
        <w:rPr>
          <w:b/>
          <w:color w:val="FF0000"/>
          <w:lang w:val="sv-SE" w:eastAsia="zh-TW"/>
        </w:rPr>
      </w:pPr>
    </w:p>
    <w:p w:rsidR="00374623" w:rsidRPr="00B2486C" w:rsidRDefault="00A0786A" w:rsidP="005E4ACE">
      <w:pPr>
        <w:rPr>
          <w:b/>
          <w:i/>
          <w:lang w:val="sv-SE" w:eastAsia="zh-TW"/>
        </w:rPr>
      </w:pPr>
      <w:r w:rsidRPr="00B2486C">
        <w:rPr>
          <w:rFonts w:hint="eastAsia"/>
          <w:b/>
          <w:i/>
          <w:lang w:val="sv-SE" w:eastAsia="zh-TW"/>
        </w:rPr>
        <w:t xml:space="preserve">Proposal </w:t>
      </w:r>
      <w:r w:rsidR="00273E59">
        <w:rPr>
          <w:rFonts w:hint="eastAsia"/>
          <w:b/>
          <w:i/>
          <w:lang w:val="sv-SE" w:eastAsia="zh-TW"/>
        </w:rPr>
        <w:t>3</w:t>
      </w:r>
      <w:r w:rsidRPr="00B2486C">
        <w:rPr>
          <w:rFonts w:hint="eastAsia"/>
          <w:b/>
          <w:i/>
          <w:lang w:val="sv-SE" w:eastAsia="zh-TW"/>
        </w:rPr>
        <w:t xml:space="preserve">. For PUCCH channel access scheme </w:t>
      </w:r>
    </w:p>
    <w:p w:rsidR="00A0786A" w:rsidRPr="00B2486C" w:rsidRDefault="00A0786A" w:rsidP="00A0786A">
      <w:pPr>
        <w:pStyle w:val="af2"/>
        <w:numPr>
          <w:ilvl w:val="0"/>
          <w:numId w:val="13"/>
        </w:numPr>
        <w:ind w:leftChars="0"/>
        <w:jc w:val="both"/>
        <w:rPr>
          <w:b/>
          <w:i/>
          <w:lang w:eastAsia="zh-TW"/>
        </w:rPr>
      </w:pPr>
      <w:r w:rsidRPr="00B2486C">
        <w:rPr>
          <w:rFonts w:hint="eastAsia"/>
          <w:b/>
          <w:i/>
          <w:lang w:eastAsia="zh-TW"/>
        </w:rPr>
        <w:t xml:space="preserve">For aligning the subframe boundary, eNB can configure a set of candidate PUCCH subframes to UE. Then, UE can </w:t>
      </w:r>
      <w:r w:rsidRPr="00B2486C">
        <w:rPr>
          <w:b/>
          <w:i/>
          <w:lang w:eastAsia="zh-TW"/>
        </w:rPr>
        <w:t>perform</w:t>
      </w:r>
      <w:r w:rsidRPr="00B2486C">
        <w:rPr>
          <w:rFonts w:hint="eastAsia"/>
          <w:b/>
          <w:i/>
          <w:lang w:eastAsia="zh-TW"/>
        </w:rPr>
        <w:t xml:space="preserve"> cat.4 LBT with self-deferral. </w:t>
      </w:r>
    </w:p>
    <w:p w:rsidR="00A0786A" w:rsidRPr="00B2486C" w:rsidRDefault="00A0786A" w:rsidP="00A0786A">
      <w:pPr>
        <w:pStyle w:val="af2"/>
        <w:numPr>
          <w:ilvl w:val="0"/>
          <w:numId w:val="13"/>
        </w:numPr>
        <w:ind w:leftChars="0"/>
        <w:jc w:val="both"/>
        <w:rPr>
          <w:b/>
          <w:i/>
          <w:lang w:eastAsia="zh-TW"/>
        </w:rPr>
      </w:pPr>
      <w:r w:rsidRPr="00B2486C">
        <w:rPr>
          <w:rFonts w:hint="eastAsia"/>
          <w:b/>
          <w:i/>
          <w:lang w:eastAsia="zh-TW"/>
        </w:rPr>
        <w:t>For increasing the probability of grabbing the channel, UE can perform cat.4 LBT from the end of the DL TXOP.</w:t>
      </w:r>
    </w:p>
    <w:p w:rsidR="00A0786A" w:rsidRPr="00B2486C" w:rsidRDefault="00A0786A" w:rsidP="00A0786A">
      <w:pPr>
        <w:pStyle w:val="af2"/>
        <w:numPr>
          <w:ilvl w:val="0"/>
          <w:numId w:val="13"/>
        </w:numPr>
        <w:ind w:leftChars="0"/>
        <w:jc w:val="both"/>
        <w:rPr>
          <w:b/>
          <w:i/>
          <w:lang w:eastAsia="zh-TW"/>
        </w:rPr>
      </w:pPr>
      <w:r w:rsidRPr="00B2486C">
        <w:rPr>
          <w:b/>
          <w:i/>
          <w:lang w:eastAsia="zh-TW"/>
        </w:rPr>
        <w:t>T</w:t>
      </w:r>
      <w:r w:rsidRPr="00B2486C">
        <w:rPr>
          <w:rFonts w:hint="eastAsia"/>
          <w:b/>
          <w:i/>
          <w:lang w:eastAsia="zh-TW"/>
        </w:rPr>
        <w:t>he ACK/NACKs of all DL subframes in a TXOP, SR, and CSI are transmitted in a UL PUCCH subframe.</w:t>
      </w:r>
    </w:p>
    <w:p w:rsidR="00A0786A" w:rsidRPr="00B2486C" w:rsidRDefault="00A0786A" w:rsidP="00A0786A">
      <w:pPr>
        <w:pStyle w:val="af2"/>
        <w:numPr>
          <w:ilvl w:val="1"/>
          <w:numId w:val="13"/>
        </w:numPr>
        <w:ind w:leftChars="0"/>
        <w:jc w:val="both"/>
        <w:rPr>
          <w:b/>
          <w:i/>
          <w:lang w:eastAsia="zh-TW"/>
        </w:rPr>
      </w:pPr>
      <w:r w:rsidRPr="00B2486C">
        <w:rPr>
          <w:b/>
          <w:i/>
          <w:lang w:eastAsia="zh-TW"/>
        </w:rPr>
        <w:t>T</w:t>
      </w:r>
      <w:r w:rsidRPr="00B2486C">
        <w:rPr>
          <w:rFonts w:hint="eastAsia"/>
          <w:b/>
          <w:i/>
          <w:lang w:eastAsia="zh-TW"/>
        </w:rPr>
        <w:t>he ACK/NACKs of all DL subframes in a TXOP can be bundled together.</w:t>
      </w:r>
    </w:p>
    <w:p w:rsidR="00A0786A" w:rsidRPr="00B2486C" w:rsidRDefault="00A0786A" w:rsidP="00A0786A">
      <w:pPr>
        <w:pStyle w:val="af2"/>
        <w:numPr>
          <w:ilvl w:val="0"/>
          <w:numId w:val="15"/>
        </w:numPr>
        <w:ind w:leftChars="0"/>
        <w:jc w:val="both"/>
        <w:rPr>
          <w:b/>
          <w:i/>
          <w:lang w:eastAsia="zh-TW"/>
        </w:rPr>
      </w:pPr>
      <w:r w:rsidRPr="00B2486C">
        <w:rPr>
          <w:b/>
          <w:i/>
          <w:lang w:eastAsia="zh-TW"/>
        </w:rPr>
        <w:t>T</w:t>
      </w:r>
      <w:r w:rsidRPr="00B2486C">
        <w:rPr>
          <w:rFonts w:hint="eastAsia"/>
          <w:b/>
          <w:i/>
          <w:lang w:eastAsia="zh-TW"/>
        </w:rPr>
        <w:t>he resource allocation can be signaled as legacy PUCCH and the same resource allocation could be used for all the candidate PUCCH subframes.</w:t>
      </w:r>
    </w:p>
    <w:p w:rsidR="00A0786A" w:rsidRDefault="00A0786A" w:rsidP="00A0786A">
      <w:pPr>
        <w:pStyle w:val="af2"/>
        <w:ind w:leftChars="0" w:left="720"/>
        <w:jc w:val="both"/>
        <w:rPr>
          <w:lang w:eastAsia="zh-TW"/>
        </w:rPr>
      </w:pPr>
    </w:p>
    <w:p w:rsidR="00D5336E" w:rsidRPr="005E4ACE" w:rsidRDefault="00D5336E" w:rsidP="005E4ACE">
      <w:pPr>
        <w:rPr>
          <w:lang w:val="sv-SE" w:eastAsia="zh-TW"/>
        </w:rPr>
      </w:pPr>
    </w:p>
    <w:bookmarkEnd w:id="6"/>
    <w:bookmarkEnd w:id="7"/>
    <w:bookmarkEnd w:id="8"/>
    <w:bookmarkEnd w:id="9"/>
    <w:p w:rsidR="00722E31" w:rsidRPr="00A91FDE" w:rsidRDefault="006A4151" w:rsidP="00A91FDE">
      <w:pPr>
        <w:pStyle w:val="a0"/>
        <w:rPr>
          <w:rFonts w:eastAsia="PMingLiU"/>
          <w:lang w:eastAsia="zh-TW"/>
        </w:rPr>
      </w:pPr>
      <w:r w:rsidRPr="006A4151">
        <w:rPr>
          <w:szCs w:val="20"/>
        </w:rPr>
        <w:pict>
          <v:rect id="_x0000_i1033" style="width:482.4pt;height:1.5pt" o:hralign="center" o:hrstd="t" o:hrnoshade="t" o:hr="t" fillcolor="black" stroked="f"/>
        </w:pict>
      </w:r>
      <w:bookmarkStart w:id="24" w:name="OLE_LINK93"/>
      <w:bookmarkStart w:id="25" w:name="OLE_LINK94"/>
      <w:bookmarkStart w:id="26" w:name="OLE_LINK44"/>
      <w:bookmarkStart w:id="27" w:name="OLE_LINK45"/>
      <w:bookmarkEnd w:id="4"/>
      <w:bookmarkEnd w:id="5"/>
      <w:bookmarkEnd w:id="10"/>
      <w:bookmarkEnd w:id="11"/>
      <w:bookmarkEnd w:id="12"/>
      <w:bookmarkEnd w:id="13"/>
      <w:bookmarkEnd w:id="14"/>
      <w:bookmarkEnd w:id="15"/>
    </w:p>
    <w:p w:rsidR="002D009F" w:rsidRDefault="00121BE3" w:rsidP="00CD721D">
      <w:pPr>
        <w:pStyle w:val="1"/>
        <w:keepNext w:val="0"/>
        <w:widowControl w:val="0"/>
        <w:numPr>
          <w:ilvl w:val="0"/>
          <w:numId w:val="2"/>
        </w:numPr>
        <w:autoSpaceDE w:val="0"/>
        <w:autoSpaceDN w:val="0"/>
        <w:adjustRightInd w:val="0"/>
        <w:spacing w:before="0" w:after="240"/>
        <w:jc w:val="both"/>
        <w:rPr>
          <w:rFonts w:eastAsiaTheme="minorEastAsia"/>
          <w:b w:val="0"/>
          <w:kern w:val="2"/>
          <w:sz w:val="32"/>
          <w:lang w:val="en-AU" w:eastAsia="zh-TW"/>
        </w:rPr>
      </w:pPr>
      <w:bookmarkStart w:id="28" w:name="_Ref129681832"/>
      <w:r w:rsidRPr="00AF3C7D">
        <w:rPr>
          <w:b w:val="0"/>
          <w:kern w:val="2"/>
          <w:sz w:val="32"/>
          <w:lang w:val="en-AU" w:eastAsia="zh-CN"/>
        </w:rPr>
        <w:t>Conclusion</w:t>
      </w:r>
      <w:bookmarkEnd w:id="28"/>
    </w:p>
    <w:p w:rsidR="00155D7B" w:rsidRDefault="00155D7B" w:rsidP="00155D7B">
      <w:pPr>
        <w:pStyle w:val="a0"/>
        <w:rPr>
          <w:rFonts w:eastAsiaTheme="minorEastAsia"/>
          <w:lang w:val="en-AU" w:eastAsia="zh-TW"/>
        </w:rPr>
      </w:pPr>
      <w:r>
        <w:rPr>
          <w:rFonts w:eastAsiaTheme="minorEastAsia" w:hint="eastAsia"/>
          <w:lang w:val="en-AU" w:eastAsia="zh-TW"/>
        </w:rPr>
        <w:t>From above discussion, we have</w:t>
      </w:r>
    </w:p>
    <w:p w:rsidR="00CD0542" w:rsidRPr="007047FA" w:rsidRDefault="00CD0542" w:rsidP="00CD0542">
      <w:pPr>
        <w:jc w:val="both"/>
        <w:rPr>
          <w:b/>
          <w:i/>
          <w:lang w:eastAsia="zh-TW"/>
        </w:rPr>
      </w:pPr>
      <w:proofErr w:type="gramStart"/>
      <w:r w:rsidRPr="007047FA">
        <w:rPr>
          <w:rFonts w:hint="eastAsia"/>
          <w:b/>
          <w:i/>
          <w:lang w:eastAsia="zh-TW"/>
        </w:rPr>
        <w:t>Proposal</w:t>
      </w:r>
      <w:r>
        <w:rPr>
          <w:rFonts w:hint="eastAsia"/>
          <w:b/>
          <w:i/>
          <w:lang w:eastAsia="zh-TW"/>
        </w:rPr>
        <w:t xml:space="preserve"> 1</w:t>
      </w:r>
      <w:r w:rsidRPr="007047FA">
        <w:rPr>
          <w:rFonts w:hint="eastAsia"/>
          <w:b/>
          <w:i/>
          <w:lang w:eastAsia="zh-TW"/>
        </w:rPr>
        <w:t>.</w:t>
      </w:r>
      <w:proofErr w:type="gramEnd"/>
      <w:r w:rsidRPr="007047FA">
        <w:rPr>
          <w:rFonts w:hint="eastAsia"/>
          <w:b/>
          <w:i/>
          <w:lang w:eastAsia="zh-TW"/>
        </w:rPr>
        <w:t xml:space="preserve"> To satisfy the requirements on the occupied channel bandwidth, </w:t>
      </w:r>
      <w:r>
        <w:rPr>
          <w:rFonts w:hint="eastAsia"/>
          <w:b/>
          <w:i/>
          <w:lang w:eastAsia="zh-TW"/>
        </w:rPr>
        <w:t>we propose</w:t>
      </w:r>
    </w:p>
    <w:p w:rsidR="00CD0542" w:rsidRDefault="00CD0542" w:rsidP="00CD0542">
      <w:pPr>
        <w:pStyle w:val="af2"/>
        <w:numPr>
          <w:ilvl w:val="0"/>
          <w:numId w:val="7"/>
        </w:numPr>
        <w:ind w:leftChars="0"/>
        <w:jc w:val="both"/>
        <w:rPr>
          <w:b/>
          <w:i/>
          <w:lang w:eastAsia="zh-TW"/>
        </w:rPr>
      </w:pPr>
      <w:r>
        <w:rPr>
          <w:rFonts w:hint="eastAsia"/>
          <w:b/>
          <w:i/>
          <w:lang w:eastAsia="zh-TW"/>
        </w:rPr>
        <w:t>Spreading in frequency domain</w:t>
      </w:r>
    </w:p>
    <w:p w:rsidR="00CD0542" w:rsidRPr="007047FA" w:rsidRDefault="00CD0542" w:rsidP="00CD0542">
      <w:pPr>
        <w:pStyle w:val="af2"/>
        <w:numPr>
          <w:ilvl w:val="0"/>
          <w:numId w:val="9"/>
        </w:numPr>
        <w:ind w:leftChars="0"/>
        <w:jc w:val="both"/>
        <w:rPr>
          <w:b/>
          <w:i/>
          <w:lang w:eastAsia="zh-TW"/>
        </w:rPr>
      </w:pPr>
      <w:r w:rsidRPr="007047FA">
        <w:rPr>
          <w:rFonts w:hint="eastAsia"/>
          <w:b/>
          <w:i/>
          <w:lang w:eastAsia="zh-TW"/>
        </w:rPr>
        <w:t>For PUCCH</w:t>
      </w:r>
      <w:r>
        <w:rPr>
          <w:rFonts w:hint="eastAsia"/>
          <w:b/>
          <w:i/>
          <w:lang w:eastAsia="zh-TW"/>
        </w:rPr>
        <w:t xml:space="preserve"> which occupies only one PRB, e.g., PUCCH</w:t>
      </w:r>
      <w:r w:rsidRPr="007047FA">
        <w:rPr>
          <w:rFonts w:hint="eastAsia"/>
          <w:b/>
          <w:i/>
          <w:lang w:eastAsia="zh-TW"/>
        </w:rPr>
        <w:t xml:space="preserve"> format 1/1a/1</w:t>
      </w:r>
      <w:r>
        <w:rPr>
          <w:rFonts w:hint="eastAsia"/>
          <w:b/>
          <w:i/>
          <w:lang w:eastAsia="zh-TW"/>
        </w:rPr>
        <w:t>b</w:t>
      </w:r>
      <w:r w:rsidRPr="007047FA">
        <w:rPr>
          <w:rFonts w:hint="eastAsia"/>
          <w:b/>
          <w:i/>
          <w:lang w:eastAsia="zh-TW"/>
        </w:rPr>
        <w:t xml:space="preserve">, 2/2a/2b, 3, and 5, </w:t>
      </w:r>
      <w:r>
        <w:rPr>
          <w:rFonts w:hint="eastAsia"/>
          <w:b/>
          <w:i/>
          <w:lang w:eastAsia="zh-TW"/>
        </w:rPr>
        <w:t>spreading</w:t>
      </w:r>
      <w:r w:rsidRPr="007047FA">
        <w:rPr>
          <w:rFonts w:hint="eastAsia"/>
          <w:b/>
          <w:i/>
          <w:lang w:eastAsia="zh-TW"/>
        </w:rPr>
        <w:t xml:space="preserve"> the PUCCH resource in the frequency domain can be considered.</w:t>
      </w:r>
    </w:p>
    <w:p w:rsidR="00CD0542" w:rsidRPr="007047FA" w:rsidRDefault="00CD0542" w:rsidP="00CD0542">
      <w:pPr>
        <w:pStyle w:val="af2"/>
        <w:numPr>
          <w:ilvl w:val="0"/>
          <w:numId w:val="9"/>
        </w:numPr>
        <w:ind w:leftChars="0"/>
        <w:jc w:val="both"/>
        <w:rPr>
          <w:b/>
          <w:i/>
          <w:lang w:eastAsia="zh-TW"/>
        </w:rPr>
      </w:pPr>
      <w:r w:rsidRPr="007047FA">
        <w:rPr>
          <w:rFonts w:hint="eastAsia"/>
          <w:b/>
          <w:i/>
          <w:lang w:eastAsia="zh-TW"/>
        </w:rPr>
        <w:t xml:space="preserve">For PUCCH </w:t>
      </w:r>
      <w:r>
        <w:rPr>
          <w:rFonts w:hint="eastAsia"/>
          <w:b/>
          <w:i/>
          <w:lang w:eastAsia="zh-TW"/>
        </w:rPr>
        <w:t xml:space="preserve">which occupies multiple PRBs, e.g., PUCCH </w:t>
      </w:r>
      <w:r w:rsidRPr="007047FA">
        <w:rPr>
          <w:rFonts w:hint="eastAsia"/>
          <w:b/>
          <w:i/>
          <w:lang w:eastAsia="zh-TW"/>
        </w:rPr>
        <w:t>format 4, two alternatives can be considered</w:t>
      </w:r>
    </w:p>
    <w:p w:rsidR="00CD0542" w:rsidRPr="00150CF7" w:rsidRDefault="00CD0542" w:rsidP="00CD0542">
      <w:pPr>
        <w:pStyle w:val="af2"/>
        <w:numPr>
          <w:ilvl w:val="0"/>
          <w:numId w:val="10"/>
        </w:numPr>
        <w:ind w:leftChars="0"/>
        <w:jc w:val="both"/>
        <w:rPr>
          <w:b/>
          <w:i/>
          <w:lang w:eastAsia="zh-TW"/>
        </w:rPr>
      </w:pPr>
      <w:r w:rsidRPr="00150CF7">
        <w:rPr>
          <w:rFonts w:hint="eastAsia"/>
          <w:b/>
          <w:i/>
          <w:lang w:eastAsia="zh-TW"/>
        </w:rPr>
        <w:t xml:space="preserve">Block </w:t>
      </w:r>
      <w:r>
        <w:rPr>
          <w:rFonts w:hint="eastAsia"/>
          <w:b/>
          <w:i/>
          <w:lang w:eastAsia="zh-TW"/>
        </w:rPr>
        <w:t>spreading</w:t>
      </w:r>
      <w:r w:rsidRPr="00150CF7">
        <w:rPr>
          <w:rFonts w:hint="eastAsia"/>
          <w:b/>
          <w:i/>
          <w:lang w:eastAsia="zh-TW"/>
        </w:rPr>
        <w:t xml:space="preserve"> of PUCCH resources in frequency domain</w:t>
      </w:r>
    </w:p>
    <w:p w:rsidR="00CD0542" w:rsidRDefault="00CD0542" w:rsidP="00CD0542">
      <w:pPr>
        <w:pStyle w:val="af2"/>
        <w:numPr>
          <w:ilvl w:val="0"/>
          <w:numId w:val="10"/>
        </w:numPr>
        <w:ind w:leftChars="0"/>
        <w:jc w:val="both"/>
        <w:rPr>
          <w:b/>
          <w:i/>
          <w:lang w:eastAsia="zh-TW"/>
        </w:rPr>
      </w:pPr>
      <w:r w:rsidRPr="00150CF7">
        <w:rPr>
          <w:rFonts w:hint="eastAsia"/>
          <w:b/>
          <w:i/>
          <w:lang w:eastAsia="zh-TW"/>
        </w:rPr>
        <w:t xml:space="preserve">Distributed mapping of PUCCH resources + self </w:t>
      </w:r>
      <w:r>
        <w:rPr>
          <w:rFonts w:hint="eastAsia"/>
          <w:b/>
          <w:i/>
          <w:lang w:eastAsia="zh-TW"/>
        </w:rPr>
        <w:t>spreading</w:t>
      </w:r>
      <w:r w:rsidRPr="007047FA">
        <w:rPr>
          <w:rFonts w:hint="eastAsia"/>
          <w:b/>
          <w:i/>
          <w:lang w:eastAsia="zh-TW"/>
        </w:rPr>
        <w:t xml:space="preserve"> of PUCCH resources</w:t>
      </w:r>
      <w:r>
        <w:rPr>
          <w:rFonts w:hint="eastAsia"/>
          <w:b/>
          <w:i/>
          <w:lang w:eastAsia="zh-TW"/>
        </w:rPr>
        <w:t xml:space="preserve"> in frequency domain</w:t>
      </w:r>
    </w:p>
    <w:p w:rsidR="00CD0542" w:rsidRPr="009E0A2C" w:rsidRDefault="00CD0542" w:rsidP="00CD0542">
      <w:pPr>
        <w:pStyle w:val="af2"/>
        <w:numPr>
          <w:ilvl w:val="0"/>
          <w:numId w:val="8"/>
        </w:numPr>
        <w:ind w:leftChars="0"/>
        <w:jc w:val="both"/>
        <w:rPr>
          <w:b/>
          <w:i/>
          <w:lang w:eastAsia="zh-TW"/>
        </w:rPr>
      </w:pPr>
      <w:r>
        <w:rPr>
          <w:rFonts w:hint="eastAsia"/>
          <w:b/>
          <w:i/>
          <w:lang w:eastAsia="zh-TW"/>
        </w:rPr>
        <w:t xml:space="preserve">For spreading in </w:t>
      </w:r>
      <w:r>
        <w:rPr>
          <w:b/>
          <w:i/>
          <w:lang w:eastAsia="zh-TW"/>
        </w:rPr>
        <w:t>frequency</w:t>
      </w:r>
      <w:r>
        <w:rPr>
          <w:rFonts w:hint="eastAsia"/>
          <w:b/>
          <w:i/>
          <w:lang w:eastAsia="zh-TW"/>
        </w:rPr>
        <w:t xml:space="preserve"> domain, the REs of a single PUCCH RB are spread into M RBs. Each RB contains N of the 12 REs of the original RB, where N is chosen from {1, 2, 3, 4, 6 12}</w:t>
      </w:r>
    </w:p>
    <w:p w:rsidR="00F61E3B" w:rsidRDefault="00F61E3B" w:rsidP="009273F2">
      <w:pPr>
        <w:pStyle w:val="af2"/>
        <w:ind w:leftChars="0" w:left="0"/>
        <w:jc w:val="both"/>
        <w:rPr>
          <w:b/>
          <w:lang w:eastAsia="zh-TW"/>
        </w:rPr>
      </w:pPr>
    </w:p>
    <w:p w:rsidR="00CD0542" w:rsidRDefault="00CD0542" w:rsidP="009273F2">
      <w:pPr>
        <w:pStyle w:val="af2"/>
        <w:ind w:leftChars="0" w:left="0"/>
        <w:jc w:val="both"/>
        <w:rPr>
          <w:b/>
          <w:lang w:eastAsia="zh-TW"/>
        </w:rPr>
      </w:pPr>
    </w:p>
    <w:p w:rsidR="00CD0542" w:rsidRDefault="00CD0542" w:rsidP="00CD0542">
      <w:pPr>
        <w:jc w:val="both"/>
        <w:rPr>
          <w:b/>
          <w:i/>
          <w:lang w:eastAsia="zh-TW"/>
        </w:rPr>
      </w:pPr>
      <w:r w:rsidRPr="000C68C6">
        <w:rPr>
          <w:rFonts w:hint="eastAsia"/>
          <w:b/>
          <w:i/>
          <w:lang w:val="sv-SE" w:eastAsia="zh-TW"/>
        </w:rPr>
        <w:t xml:space="preserve">Proposal </w:t>
      </w:r>
      <w:r>
        <w:rPr>
          <w:rFonts w:hint="eastAsia"/>
          <w:b/>
          <w:i/>
          <w:lang w:val="sv-SE" w:eastAsia="zh-TW"/>
        </w:rPr>
        <w:t>2</w:t>
      </w:r>
      <w:r w:rsidRPr="000C68C6">
        <w:rPr>
          <w:rFonts w:hint="eastAsia"/>
          <w:b/>
          <w:i/>
          <w:lang w:val="sv-SE" w:eastAsia="zh-TW"/>
        </w:rPr>
        <w:t xml:space="preserve">. </w:t>
      </w:r>
      <w:r w:rsidRPr="000C68C6">
        <w:rPr>
          <w:b/>
          <w:i/>
          <w:lang w:eastAsia="zh-TW"/>
        </w:rPr>
        <w:t xml:space="preserve">PUCCH </w:t>
      </w:r>
      <w:r w:rsidRPr="000C68C6">
        <w:rPr>
          <w:rFonts w:hint="eastAsia"/>
          <w:b/>
          <w:i/>
          <w:lang w:eastAsia="zh-TW"/>
        </w:rPr>
        <w:t>shall</w:t>
      </w:r>
      <w:r w:rsidRPr="000C68C6">
        <w:rPr>
          <w:b/>
          <w:i/>
          <w:lang w:eastAsia="zh-TW"/>
        </w:rPr>
        <w:t xml:space="preserve"> support one shot feedback of </w:t>
      </w:r>
      <w:r w:rsidRPr="000C68C6">
        <w:rPr>
          <w:rFonts w:hint="eastAsia"/>
          <w:b/>
          <w:i/>
          <w:lang w:eastAsia="zh-TW"/>
        </w:rPr>
        <w:t>CSI (</w:t>
      </w:r>
      <w:r w:rsidRPr="000C68C6">
        <w:rPr>
          <w:b/>
          <w:i/>
          <w:lang w:eastAsia="zh-TW"/>
        </w:rPr>
        <w:t>RI/CQI/PMI</w:t>
      </w:r>
      <w:r w:rsidRPr="000C68C6">
        <w:rPr>
          <w:rFonts w:hint="eastAsia"/>
          <w:b/>
          <w:i/>
          <w:lang w:eastAsia="zh-TW"/>
        </w:rPr>
        <w:t>),</w:t>
      </w:r>
      <w:r w:rsidRPr="000C68C6">
        <w:rPr>
          <w:b/>
          <w:i/>
          <w:lang w:eastAsia="zh-TW"/>
        </w:rPr>
        <w:t xml:space="preserve"> </w:t>
      </w:r>
      <w:r w:rsidRPr="000C68C6">
        <w:rPr>
          <w:rFonts w:hint="eastAsia"/>
          <w:b/>
          <w:i/>
          <w:lang w:eastAsia="zh-TW"/>
        </w:rPr>
        <w:t>SR, and HARQ ACK/NACK.</w:t>
      </w:r>
    </w:p>
    <w:p w:rsidR="00CD0542" w:rsidRPr="00226A08" w:rsidRDefault="00CD0542" w:rsidP="00CD0542">
      <w:pPr>
        <w:pStyle w:val="af2"/>
        <w:numPr>
          <w:ilvl w:val="0"/>
          <w:numId w:val="8"/>
        </w:numPr>
        <w:ind w:leftChars="0"/>
        <w:jc w:val="both"/>
        <w:rPr>
          <w:b/>
          <w:i/>
          <w:lang w:eastAsia="zh-TW"/>
        </w:rPr>
      </w:pPr>
      <w:r>
        <w:rPr>
          <w:rFonts w:hint="eastAsia"/>
          <w:b/>
          <w:i/>
          <w:lang w:eastAsia="zh-TW"/>
        </w:rPr>
        <w:t xml:space="preserve">PUCCH format 4/5 should be supported in </w:t>
      </w:r>
      <w:proofErr w:type="spellStart"/>
      <w:r>
        <w:rPr>
          <w:rFonts w:hint="eastAsia"/>
          <w:b/>
          <w:i/>
          <w:lang w:eastAsia="zh-TW"/>
        </w:rPr>
        <w:t>eLAA</w:t>
      </w:r>
      <w:proofErr w:type="spellEnd"/>
      <w:r>
        <w:rPr>
          <w:rFonts w:hint="eastAsia"/>
          <w:b/>
          <w:i/>
          <w:lang w:eastAsia="zh-TW"/>
        </w:rPr>
        <w:t>.</w:t>
      </w:r>
    </w:p>
    <w:p w:rsidR="00CD0542" w:rsidRDefault="00CD0542" w:rsidP="009273F2">
      <w:pPr>
        <w:pStyle w:val="af2"/>
        <w:ind w:leftChars="0" w:left="0"/>
        <w:jc w:val="both"/>
        <w:rPr>
          <w:b/>
          <w:lang w:eastAsia="zh-TW"/>
        </w:rPr>
      </w:pPr>
    </w:p>
    <w:p w:rsidR="00CD0542" w:rsidRDefault="00CD0542" w:rsidP="00CD0542">
      <w:pPr>
        <w:rPr>
          <w:b/>
          <w:color w:val="FF0000"/>
          <w:lang w:val="sv-SE" w:eastAsia="zh-TW"/>
        </w:rPr>
      </w:pPr>
    </w:p>
    <w:p w:rsidR="00CD0542" w:rsidRPr="00B2486C" w:rsidRDefault="00CD0542" w:rsidP="00CD0542">
      <w:pPr>
        <w:rPr>
          <w:b/>
          <w:i/>
          <w:lang w:val="sv-SE" w:eastAsia="zh-TW"/>
        </w:rPr>
      </w:pPr>
      <w:r w:rsidRPr="00B2486C">
        <w:rPr>
          <w:rFonts w:hint="eastAsia"/>
          <w:b/>
          <w:i/>
          <w:lang w:val="sv-SE" w:eastAsia="zh-TW"/>
        </w:rPr>
        <w:t xml:space="preserve">Proposal </w:t>
      </w:r>
      <w:r>
        <w:rPr>
          <w:rFonts w:hint="eastAsia"/>
          <w:b/>
          <w:i/>
          <w:lang w:val="sv-SE" w:eastAsia="zh-TW"/>
        </w:rPr>
        <w:t>3</w:t>
      </w:r>
      <w:r w:rsidRPr="00B2486C">
        <w:rPr>
          <w:rFonts w:hint="eastAsia"/>
          <w:b/>
          <w:i/>
          <w:lang w:val="sv-SE" w:eastAsia="zh-TW"/>
        </w:rPr>
        <w:t xml:space="preserve">. For PUCCH channel access scheme </w:t>
      </w:r>
    </w:p>
    <w:p w:rsidR="00CD0542" w:rsidRPr="00B2486C" w:rsidRDefault="00CD0542" w:rsidP="00CD0542">
      <w:pPr>
        <w:pStyle w:val="af2"/>
        <w:numPr>
          <w:ilvl w:val="0"/>
          <w:numId w:val="13"/>
        </w:numPr>
        <w:ind w:leftChars="0"/>
        <w:jc w:val="both"/>
        <w:rPr>
          <w:b/>
          <w:i/>
          <w:lang w:eastAsia="zh-TW"/>
        </w:rPr>
      </w:pPr>
      <w:r w:rsidRPr="00B2486C">
        <w:rPr>
          <w:rFonts w:hint="eastAsia"/>
          <w:b/>
          <w:i/>
          <w:lang w:eastAsia="zh-TW"/>
        </w:rPr>
        <w:t xml:space="preserve">For aligning the subframe boundary, eNB can configure a set of candidate PUCCH subframes to UE. Then, UE can </w:t>
      </w:r>
      <w:r w:rsidRPr="00B2486C">
        <w:rPr>
          <w:b/>
          <w:i/>
          <w:lang w:eastAsia="zh-TW"/>
        </w:rPr>
        <w:t>perform</w:t>
      </w:r>
      <w:r w:rsidRPr="00B2486C">
        <w:rPr>
          <w:rFonts w:hint="eastAsia"/>
          <w:b/>
          <w:i/>
          <w:lang w:eastAsia="zh-TW"/>
        </w:rPr>
        <w:t xml:space="preserve"> cat.4 LBT with self-deferral. </w:t>
      </w:r>
    </w:p>
    <w:p w:rsidR="00CD0542" w:rsidRPr="00B2486C" w:rsidRDefault="00CD0542" w:rsidP="00CD0542">
      <w:pPr>
        <w:pStyle w:val="af2"/>
        <w:numPr>
          <w:ilvl w:val="0"/>
          <w:numId w:val="13"/>
        </w:numPr>
        <w:ind w:leftChars="0"/>
        <w:jc w:val="both"/>
        <w:rPr>
          <w:b/>
          <w:i/>
          <w:lang w:eastAsia="zh-TW"/>
        </w:rPr>
      </w:pPr>
      <w:r w:rsidRPr="00B2486C">
        <w:rPr>
          <w:rFonts w:hint="eastAsia"/>
          <w:b/>
          <w:i/>
          <w:lang w:eastAsia="zh-TW"/>
        </w:rPr>
        <w:lastRenderedPageBreak/>
        <w:t>For increasing the probability of grabbing the channel, UE can perform cat.4 LBT from the end of the DL TXOP.</w:t>
      </w:r>
    </w:p>
    <w:p w:rsidR="00CD0542" w:rsidRPr="00B2486C" w:rsidRDefault="00CD0542" w:rsidP="00CD0542">
      <w:pPr>
        <w:pStyle w:val="af2"/>
        <w:numPr>
          <w:ilvl w:val="0"/>
          <w:numId w:val="13"/>
        </w:numPr>
        <w:ind w:leftChars="0"/>
        <w:jc w:val="both"/>
        <w:rPr>
          <w:b/>
          <w:i/>
          <w:lang w:eastAsia="zh-TW"/>
        </w:rPr>
      </w:pPr>
      <w:r w:rsidRPr="00B2486C">
        <w:rPr>
          <w:b/>
          <w:i/>
          <w:lang w:eastAsia="zh-TW"/>
        </w:rPr>
        <w:t>T</w:t>
      </w:r>
      <w:r w:rsidRPr="00B2486C">
        <w:rPr>
          <w:rFonts w:hint="eastAsia"/>
          <w:b/>
          <w:i/>
          <w:lang w:eastAsia="zh-TW"/>
        </w:rPr>
        <w:t>he ACK/NACKs of all DL subframes in a TXOP, SR, and CSI are transmitted in a UL PUCCH subframe.</w:t>
      </w:r>
    </w:p>
    <w:p w:rsidR="00CD0542" w:rsidRPr="00B2486C" w:rsidRDefault="00CD0542" w:rsidP="00CD0542">
      <w:pPr>
        <w:pStyle w:val="af2"/>
        <w:numPr>
          <w:ilvl w:val="1"/>
          <w:numId w:val="13"/>
        </w:numPr>
        <w:ind w:leftChars="0"/>
        <w:jc w:val="both"/>
        <w:rPr>
          <w:b/>
          <w:i/>
          <w:lang w:eastAsia="zh-TW"/>
        </w:rPr>
      </w:pPr>
      <w:r w:rsidRPr="00B2486C">
        <w:rPr>
          <w:b/>
          <w:i/>
          <w:lang w:eastAsia="zh-TW"/>
        </w:rPr>
        <w:t>T</w:t>
      </w:r>
      <w:r w:rsidRPr="00B2486C">
        <w:rPr>
          <w:rFonts w:hint="eastAsia"/>
          <w:b/>
          <w:i/>
          <w:lang w:eastAsia="zh-TW"/>
        </w:rPr>
        <w:t>he ACK/NACKs of all DL subframes in a TXOP can be bundled together.</w:t>
      </w:r>
    </w:p>
    <w:p w:rsidR="00CD0542" w:rsidRPr="00B2486C" w:rsidRDefault="00CD0542" w:rsidP="00CD0542">
      <w:pPr>
        <w:pStyle w:val="af2"/>
        <w:numPr>
          <w:ilvl w:val="0"/>
          <w:numId w:val="15"/>
        </w:numPr>
        <w:ind w:leftChars="0"/>
        <w:jc w:val="both"/>
        <w:rPr>
          <w:b/>
          <w:i/>
          <w:lang w:eastAsia="zh-TW"/>
        </w:rPr>
      </w:pPr>
      <w:r w:rsidRPr="00B2486C">
        <w:rPr>
          <w:b/>
          <w:i/>
          <w:lang w:eastAsia="zh-TW"/>
        </w:rPr>
        <w:t>T</w:t>
      </w:r>
      <w:r w:rsidRPr="00B2486C">
        <w:rPr>
          <w:rFonts w:hint="eastAsia"/>
          <w:b/>
          <w:i/>
          <w:lang w:eastAsia="zh-TW"/>
        </w:rPr>
        <w:t>he resource allocation can be signaled as legacy PUCCH and the same resource allocation could be used for all the candidate PUCCH subframes.</w:t>
      </w:r>
    </w:p>
    <w:p w:rsidR="00CD0542" w:rsidRDefault="00CD0542" w:rsidP="009273F2">
      <w:pPr>
        <w:pStyle w:val="af2"/>
        <w:ind w:leftChars="0" w:left="0"/>
        <w:jc w:val="both"/>
        <w:rPr>
          <w:b/>
          <w:lang w:eastAsia="zh-TW"/>
        </w:rPr>
      </w:pPr>
    </w:p>
    <w:p w:rsidR="00CD0542" w:rsidRPr="00CD0542" w:rsidRDefault="00CD0542" w:rsidP="009273F2">
      <w:pPr>
        <w:pStyle w:val="af2"/>
        <w:ind w:leftChars="0" w:left="0"/>
        <w:jc w:val="both"/>
        <w:rPr>
          <w:b/>
          <w:lang w:eastAsia="zh-TW"/>
        </w:rPr>
      </w:pPr>
    </w:p>
    <w:bookmarkEnd w:id="24"/>
    <w:bookmarkEnd w:id="25"/>
    <w:bookmarkEnd w:id="26"/>
    <w:bookmarkEnd w:id="27"/>
    <w:p w:rsidR="008778C9" w:rsidRPr="008778C9" w:rsidRDefault="006A4151" w:rsidP="002A07D2">
      <w:pPr>
        <w:pStyle w:val="a0"/>
        <w:rPr>
          <w:rFonts w:eastAsiaTheme="minorEastAsia"/>
          <w:lang w:eastAsia="zh-TW"/>
        </w:rPr>
      </w:pPr>
      <w:r>
        <w:pict>
          <v:rect id="_x0000_i1034" style="width:482.4pt;height:1.5pt" o:hralign="center" o:hrstd="t" o:hrnoshade="t" o:hr="t" fillcolor="black" stroked="f"/>
        </w:pict>
      </w:r>
    </w:p>
    <w:p w:rsidR="00361141" w:rsidRDefault="00361141" w:rsidP="00EE68BF">
      <w:pPr>
        <w:pStyle w:val="a0"/>
        <w:rPr>
          <w:rFonts w:eastAsiaTheme="minorEastAsia"/>
          <w:sz w:val="32"/>
          <w:szCs w:val="32"/>
          <w:lang w:eastAsia="zh-TW"/>
        </w:rPr>
      </w:pPr>
      <w:r>
        <w:rPr>
          <w:rFonts w:eastAsiaTheme="minorEastAsia" w:hint="eastAsia"/>
          <w:sz w:val="32"/>
          <w:szCs w:val="32"/>
          <w:lang w:eastAsia="zh-TW"/>
        </w:rPr>
        <w:t>References</w:t>
      </w:r>
    </w:p>
    <w:p w:rsidR="00CA403C" w:rsidRPr="002A07D2" w:rsidRDefault="00CA403C" w:rsidP="00CA403C">
      <w:pPr>
        <w:pStyle w:val="a0"/>
        <w:rPr>
          <w:rFonts w:eastAsia="新細明體"/>
          <w:sz w:val="32"/>
          <w:szCs w:val="32"/>
          <w:lang w:eastAsia="zh-TW"/>
        </w:rPr>
      </w:pPr>
      <w:r w:rsidRPr="002A07D2">
        <w:rPr>
          <w:rFonts w:eastAsiaTheme="minorEastAsia" w:hint="eastAsia"/>
          <w:szCs w:val="20"/>
          <w:lang w:eastAsia="zh-TW"/>
        </w:rPr>
        <w:t xml:space="preserve">[1] </w:t>
      </w:r>
      <w:r w:rsidRPr="002A07D2">
        <w:rPr>
          <w:szCs w:val="20"/>
        </w:rPr>
        <w:t>3GPP TR 36.889</w:t>
      </w:r>
      <w:r w:rsidRPr="002A07D2">
        <w:rPr>
          <w:rFonts w:eastAsiaTheme="minorEastAsia" w:hint="eastAsia"/>
          <w:szCs w:val="20"/>
          <w:lang w:eastAsia="zh-TW"/>
        </w:rPr>
        <w:t xml:space="preserve">, </w:t>
      </w:r>
      <w:r w:rsidRPr="002A07D2">
        <w:rPr>
          <w:szCs w:val="20"/>
        </w:rPr>
        <w:t>Study on Licensed-Assisted Access to Unlicensed Spectrum</w:t>
      </w:r>
      <w:r w:rsidRPr="002A07D2">
        <w:rPr>
          <w:rFonts w:eastAsiaTheme="minorEastAsia" w:hint="eastAsia"/>
          <w:szCs w:val="20"/>
          <w:lang w:eastAsia="zh-TW"/>
        </w:rPr>
        <w:t xml:space="preserve"> </w:t>
      </w:r>
      <w:r w:rsidRPr="002A07D2">
        <w:rPr>
          <w:szCs w:val="20"/>
        </w:rPr>
        <w:t>(</w:t>
      </w:r>
      <w:r w:rsidRPr="002A07D2">
        <w:rPr>
          <w:rStyle w:val="ZGSM"/>
          <w:szCs w:val="20"/>
        </w:rPr>
        <w:t>Release 13</w:t>
      </w:r>
      <w:r w:rsidRPr="002A07D2">
        <w:rPr>
          <w:szCs w:val="20"/>
        </w:rPr>
        <w:t>)</w:t>
      </w:r>
      <w:r>
        <w:rPr>
          <w:rFonts w:eastAsiaTheme="minorEastAsia" w:hint="eastAsia"/>
          <w:szCs w:val="20"/>
          <w:lang w:eastAsia="zh-TW"/>
        </w:rPr>
        <w:t>.</w:t>
      </w:r>
    </w:p>
    <w:p w:rsidR="00312EB0" w:rsidRDefault="00312EB0" w:rsidP="00CA403C">
      <w:pPr>
        <w:tabs>
          <w:tab w:val="num" w:pos="7497"/>
        </w:tabs>
        <w:overflowPunct w:val="0"/>
        <w:autoSpaceDE w:val="0"/>
        <w:autoSpaceDN w:val="0"/>
        <w:adjustRightInd w:val="0"/>
        <w:spacing w:after="180"/>
        <w:jc w:val="both"/>
        <w:textAlignment w:val="baseline"/>
        <w:rPr>
          <w:rFonts w:cs="Arial"/>
          <w:color w:val="000000"/>
          <w:lang w:eastAsia="zh-TW"/>
        </w:rPr>
      </w:pPr>
    </w:p>
    <w:sectPr w:rsidR="00312EB0" w:rsidSect="00965B1D">
      <w:footerReference w:type="default" r:id="rId21"/>
      <w:pgSz w:w="12240" w:h="15840"/>
      <w:pgMar w:top="1152" w:right="1296" w:bottom="1152" w:left="1296" w:header="706" w:footer="7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4095" w:rsidRDefault="00054095">
      <w:r>
        <w:separator/>
      </w:r>
    </w:p>
  </w:endnote>
  <w:endnote w:type="continuationSeparator" w:id="0">
    <w:p w:rsidR="00054095" w:rsidRDefault="00054095">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PMingLiU">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4095" w:rsidRDefault="006A4151">
    <w:pPr>
      <w:pStyle w:val="af0"/>
      <w:jc w:val="center"/>
    </w:pPr>
    <w:fldSimple w:instr=" PAGE   \* MERGEFORMAT ">
      <w:r w:rsidR="00FA7FCB">
        <w:rPr>
          <w:noProof/>
        </w:rPr>
        <w:t>5</w:t>
      </w:r>
    </w:fldSimple>
  </w:p>
  <w:p w:rsidR="00054095" w:rsidRDefault="00054095">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4095" w:rsidRDefault="00054095">
      <w:r>
        <w:separator/>
      </w:r>
    </w:p>
  </w:footnote>
  <w:footnote w:type="continuationSeparator" w:id="0">
    <w:p w:rsidR="00054095" w:rsidRDefault="0005409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nsid w:val="02440A8F"/>
    <w:multiLevelType w:val="hybridMultilevel"/>
    <w:tmpl w:val="6F4E950E"/>
    <w:lvl w:ilvl="0" w:tplc="DB0872F6">
      <w:start w:val="1"/>
      <w:numFmt w:val="bullet"/>
      <w:lvlText w:val="•"/>
      <w:lvlJc w:val="left"/>
      <w:pPr>
        <w:tabs>
          <w:tab w:val="num" w:pos="720"/>
        </w:tabs>
        <w:ind w:left="720" w:hanging="360"/>
      </w:pPr>
      <w:rPr>
        <w:rFonts w:ascii="Arial" w:hAnsi="Arial" w:hint="default"/>
      </w:rPr>
    </w:lvl>
    <w:lvl w:ilvl="1" w:tplc="B7C476E6">
      <w:start w:val="6350"/>
      <w:numFmt w:val="bullet"/>
      <w:lvlText w:val="–"/>
      <w:lvlJc w:val="left"/>
      <w:pPr>
        <w:tabs>
          <w:tab w:val="num" w:pos="1440"/>
        </w:tabs>
        <w:ind w:left="1440" w:hanging="360"/>
      </w:pPr>
      <w:rPr>
        <w:rFonts w:ascii="Arial" w:hAnsi="Arial" w:hint="default"/>
      </w:rPr>
    </w:lvl>
    <w:lvl w:ilvl="2" w:tplc="E6029212" w:tentative="1">
      <w:start w:val="1"/>
      <w:numFmt w:val="bullet"/>
      <w:lvlText w:val="•"/>
      <w:lvlJc w:val="left"/>
      <w:pPr>
        <w:tabs>
          <w:tab w:val="num" w:pos="2160"/>
        </w:tabs>
        <w:ind w:left="2160" w:hanging="360"/>
      </w:pPr>
      <w:rPr>
        <w:rFonts w:ascii="Arial" w:hAnsi="Arial" w:hint="default"/>
      </w:rPr>
    </w:lvl>
    <w:lvl w:ilvl="3" w:tplc="6B0C4BFE" w:tentative="1">
      <w:start w:val="1"/>
      <w:numFmt w:val="bullet"/>
      <w:lvlText w:val="•"/>
      <w:lvlJc w:val="left"/>
      <w:pPr>
        <w:tabs>
          <w:tab w:val="num" w:pos="2880"/>
        </w:tabs>
        <w:ind w:left="2880" w:hanging="360"/>
      </w:pPr>
      <w:rPr>
        <w:rFonts w:ascii="Arial" w:hAnsi="Arial" w:hint="default"/>
      </w:rPr>
    </w:lvl>
    <w:lvl w:ilvl="4" w:tplc="CC72EB38" w:tentative="1">
      <w:start w:val="1"/>
      <w:numFmt w:val="bullet"/>
      <w:lvlText w:val="•"/>
      <w:lvlJc w:val="left"/>
      <w:pPr>
        <w:tabs>
          <w:tab w:val="num" w:pos="3600"/>
        </w:tabs>
        <w:ind w:left="3600" w:hanging="360"/>
      </w:pPr>
      <w:rPr>
        <w:rFonts w:ascii="Arial" w:hAnsi="Arial" w:hint="default"/>
      </w:rPr>
    </w:lvl>
    <w:lvl w:ilvl="5" w:tplc="81481EB4" w:tentative="1">
      <w:start w:val="1"/>
      <w:numFmt w:val="bullet"/>
      <w:lvlText w:val="•"/>
      <w:lvlJc w:val="left"/>
      <w:pPr>
        <w:tabs>
          <w:tab w:val="num" w:pos="4320"/>
        </w:tabs>
        <w:ind w:left="4320" w:hanging="360"/>
      </w:pPr>
      <w:rPr>
        <w:rFonts w:ascii="Arial" w:hAnsi="Arial" w:hint="default"/>
      </w:rPr>
    </w:lvl>
    <w:lvl w:ilvl="6" w:tplc="3CA4D488" w:tentative="1">
      <w:start w:val="1"/>
      <w:numFmt w:val="bullet"/>
      <w:lvlText w:val="•"/>
      <w:lvlJc w:val="left"/>
      <w:pPr>
        <w:tabs>
          <w:tab w:val="num" w:pos="5040"/>
        </w:tabs>
        <w:ind w:left="5040" w:hanging="360"/>
      </w:pPr>
      <w:rPr>
        <w:rFonts w:ascii="Arial" w:hAnsi="Arial" w:hint="default"/>
      </w:rPr>
    </w:lvl>
    <w:lvl w:ilvl="7" w:tplc="17209266" w:tentative="1">
      <w:start w:val="1"/>
      <w:numFmt w:val="bullet"/>
      <w:lvlText w:val="•"/>
      <w:lvlJc w:val="left"/>
      <w:pPr>
        <w:tabs>
          <w:tab w:val="num" w:pos="5760"/>
        </w:tabs>
        <w:ind w:left="5760" w:hanging="360"/>
      </w:pPr>
      <w:rPr>
        <w:rFonts w:ascii="Arial" w:hAnsi="Arial" w:hint="default"/>
      </w:rPr>
    </w:lvl>
    <w:lvl w:ilvl="8" w:tplc="DE0AC47C" w:tentative="1">
      <w:start w:val="1"/>
      <w:numFmt w:val="bullet"/>
      <w:lvlText w:val="•"/>
      <w:lvlJc w:val="left"/>
      <w:pPr>
        <w:tabs>
          <w:tab w:val="num" w:pos="6480"/>
        </w:tabs>
        <w:ind w:left="6480" w:hanging="360"/>
      </w:pPr>
      <w:rPr>
        <w:rFonts w:ascii="Arial" w:hAnsi="Arial" w:hint="default"/>
      </w:rPr>
    </w:lvl>
  </w:abstractNum>
  <w:abstractNum w:abstractNumId="2">
    <w:nsid w:val="0C7C3206"/>
    <w:multiLevelType w:val="multilevel"/>
    <w:tmpl w:val="9438C4FC"/>
    <w:lvl w:ilvl="0">
      <w:start w:val="1"/>
      <w:numFmt w:val="decimal"/>
      <w:lvlText w:val="%1."/>
      <w:lvlJc w:val="left"/>
      <w:pPr>
        <w:ind w:left="480" w:hanging="480"/>
      </w:pPr>
      <w:rPr>
        <w:rFonts w:hint="default"/>
        <w:b w:val="0"/>
      </w:rPr>
    </w:lvl>
    <w:lvl w:ilvl="1">
      <w:start w:val="1"/>
      <w:numFmt w:val="decimal"/>
      <w:isLgl/>
      <w:suff w:val="space"/>
      <w:lvlText w:val="%1.%2"/>
      <w:lvlJc w:val="left"/>
      <w:pPr>
        <w:ind w:left="288" w:hanging="288"/>
      </w:pPr>
      <w:rPr>
        <w:rFonts w:hint="default"/>
        <w:b w:val="0"/>
        <w:sz w:val="28"/>
        <w:szCs w:val="28"/>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
    <w:nsid w:val="0FAD22CE"/>
    <w:multiLevelType w:val="hybridMultilevel"/>
    <w:tmpl w:val="C22A48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C63659"/>
    <w:multiLevelType w:val="hybridMultilevel"/>
    <w:tmpl w:val="65F269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FD37FC"/>
    <w:multiLevelType w:val="hybridMultilevel"/>
    <w:tmpl w:val="003E8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2C43A1"/>
    <w:multiLevelType w:val="hybridMultilevel"/>
    <w:tmpl w:val="69020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62921E7"/>
    <w:multiLevelType w:val="hybridMultilevel"/>
    <w:tmpl w:val="A4FCF2E8"/>
    <w:lvl w:ilvl="0" w:tplc="04090005">
      <w:start w:val="1"/>
      <w:numFmt w:val="bullet"/>
      <w:lvlText w:val=""/>
      <w:lvlJc w:val="left"/>
      <w:pPr>
        <w:ind w:left="2160" w:hanging="360"/>
      </w:pPr>
      <w:rPr>
        <w:rFonts w:ascii="Wingdings" w:hAnsi="Wingdings" w:hint="default"/>
      </w:rPr>
    </w:lvl>
    <w:lvl w:ilvl="1" w:tplc="04090005">
      <w:start w:val="1"/>
      <w:numFmt w:val="bullet"/>
      <w:lvlText w:val=""/>
      <w:lvlJc w:val="left"/>
      <w:pPr>
        <w:ind w:left="2880" w:hanging="360"/>
      </w:pPr>
      <w:rPr>
        <w:rFonts w:ascii="Wingdings" w:hAnsi="Wingdings"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nsid w:val="282965C6"/>
    <w:multiLevelType w:val="hybridMultilevel"/>
    <w:tmpl w:val="2A72A8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09637B7"/>
    <w:multiLevelType w:val="hybridMultilevel"/>
    <w:tmpl w:val="047C89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11">
    <w:nsid w:val="509E75D6"/>
    <w:multiLevelType w:val="hybridMultilevel"/>
    <w:tmpl w:val="CDC6CE96"/>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3">
    <w:nsid w:val="59E322A2"/>
    <w:multiLevelType w:val="hybridMultilevel"/>
    <w:tmpl w:val="ABD46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5F8311E"/>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6CAF4D95"/>
    <w:multiLevelType w:val="hybridMultilevel"/>
    <w:tmpl w:val="1B5A8C16"/>
    <w:lvl w:ilvl="0" w:tplc="0409000F">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D1D455F"/>
    <w:multiLevelType w:val="hybridMultilevel"/>
    <w:tmpl w:val="3A808F6A"/>
    <w:lvl w:ilvl="0" w:tplc="4B44F5F2">
      <w:start w:val="1"/>
      <w:numFmt w:val="bullet"/>
      <w:lvlText w:val="•"/>
      <w:lvlJc w:val="left"/>
      <w:pPr>
        <w:tabs>
          <w:tab w:val="num" w:pos="720"/>
        </w:tabs>
        <w:ind w:left="720" w:hanging="360"/>
      </w:pPr>
      <w:rPr>
        <w:rFonts w:ascii="Arial" w:hAnsi="Arial" w:hint="default"/>
      </w:rPr>
    </w:lvl>
    <w:lvl w:ilvl="1" w:tplc="D33EAD58" w:tentative="1">
      <w:start w:val="1"/>
      <w:numFmt w:val="bullet"/>
      <w:lvlText w:val="•"/>
      <w:lvlJc w:val="left"/>
      <w:pPr>
        <w:tabs>
          <w:tab w:val="num" w:pos="1440"/>
        </w:tabs>
        <w:ind w:left="1440" w:hanging="360"/>
      </w:pPr>
      <w:rPr>
        <w:rFonts w:ascii="Arial" w:hAnsi="Arial" w:hint="default"/>
      </w:rPr>
    </w:lvl>
    <w:lvl w:ilvl="2" w:tplc="AD88BC9C" w:tentative="1">
      <w:start w:val="1"/>
      <w:numFmt w:val="bullet"/>
      <w:lvlText w:val="•"/>
      <w:lvlJc w:val="left"/>
      <w:pPr>
        <w:tabs>
          <w:tab w:val="num" w:pos="2160"/>
        </w:tabs>
        <w:ind w:left="2160" w:hanging="360"/>
      </w:pPr>
      <w:rPr>
        <w:rFonts w:ascii="Arial" w:hAnsi="Arial" w:hint="default"/>
      </w:rPr>
    </w:lvl>
    <w:lvl w:ilvl="3" w:tplc="6382D240" w:tentative="1">
      <w:start w:val="1"/>
      <w:numFmt w:val="bullet"/>
      <w:lvlText w:val="•"/>
      <w:lvlJc w:val="left"/>
      <w:pPr>
        <w:tabs>
          <w:tab w:val="num" w:pos="2880"/>
        </w:tabs>
        <w:ind w:left="2880" w:hanging="360"/>
      </w:pPr>
      <w:rPr>
        <w:rFonts w:ascii="Arial" w:hAnsi="Arial" w:hint="default"/>
      </w:rPr>
    </w:lvl>
    <w:lvl w:ilvl="4" w:tplc="6B46BB80" w:tentative="1">
      <w:start w:val="1"/>
      <w:numFmt w:val="bullet"/>
      <w:lvlText w:val="•"/>
      <w:lvlJc w:val="left"/>
      <w:pPr>
        <w:tabs>
          <w:tab w:val="num" w:pos="3600"/>
        </w:tabs>
        <w:ind w:left="3600" w:hanging="360"/>
      </w:pPr>
      <w:rPr>
        <w:rFonts w:ascii="Arial" w:hAnsi="Arial" w:hint="default"/>
      </w:rPr>
    </w:lvl>
    <w:lvl w:ilvl="5" w:tplc="ADB43F76" w:tentative="1">
      <w:start w:val="1"/>
      <w:numFmt w:val="bullet"/>
      <w:lvlText w:val="•"/>
      <w:lvlJc w:val="left"/>
      <w:pPr>
        <w:tabs>
          <w:tab w:val="num" w:pos="4320"/>
        </w:tabs>
        <w:ind w:left="4320" w:hanging="360"/>
      </w:pPr>
      <w:rPr>
        <w:rFonts w:ascii="Arial" w:hAnsi="Arial" w:hint="default"/>
      </w:rPr>
    </w:lvl>
    <w:lvl w:ilvl="6" w:tplc="E29CF69E" w:tentative="1">
      <w:start w:val="1"/>
      <w:numFmt w:val="bullet"/>
      <w:lvlText w:val="•"/>
      <w:lvlJc w:val="left"/>
      <w:pPr>
        <w:tabs>
          <w:tab w:val="num" w:pos="5040"/>
        </w:tabs>
        <w:ind w:left="5040" w:hanging="360"/>
      </w:pPr>
      <w:rPr>
        <w:rFonts w:ascii="Arial" w:hAnsi="Arial" w:hint="default"/>
      </w:rPr>
    </w:lvl>
    <w:lvl w:ilvl="7" w:tplc="8FF2C918" w:tentative="1">
      <w:start w:val="1"/>
      <w:numFmt w:val="bullet"/>
      <w:lvlText w:val="•"/>
      <w:lvlJc w:val="left"/>
      <w:pPr>
        <w:tabs>
          <w:tab w:val="num" w:pos="5760"/>
        </w:tabs>
        <w:ind w:left="5760" w:hanging="360"/>
      </w:pPr>
      <w:rPr>
        <w:rFonts w:ascii="Arial" w:hAnsi="Arial" w:hint="default"/>
      </w:rPr>
    </w:lvl>
    <w:lvl w:ilvl="8" w:tplc="261ECA64" w:tentative="1">
      <w:start w:val="1"/>
      <w:numFmt w:val="bullet"/>
      <w:lvlText w:val="•"/>
      <w:lvlJc w:val="left"/>
      <w:pPr>
        <w:tabs>
          <w:tab w:val="num" w:pos="6480"/>
        </w:tabs>
        <w:ind w:left="6480" w:hanging="360"/>
      </w:pPr>
      <w:rPr>
        <w:rFonts w:ascii="Arial" w:hAnsi="Arial" w:hint="default"/>
      </w:rPr>
    </w:lvl>
  </w:abstractNum>
  <w:abstractNum w:abstractNumId="17">
    <w:nsid w:val="6EAE5277"/>
    <w:multiLevelType w:val="hybridMultilevel"/>
    <w:tmpl w:val="23B2B7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2"/>
  </w:num>
  <w:num w:numId="3">
    <w:abstractNumId w:val="10"/>
  </w:num>
  <w:num w:numId="4">
    <w:abstractNumId w:val="14"/>
  </w:num>
  <w:num w:numId="5">
    <w:abstractNumId w:val="16"/>
  </w:num>
  <w:num w:numId="6">
    <w:abstractNumId w:val="3"/>
  </w:num>
  <w:num w:numId="7">
    <w:abstractNumId w:val="4"/>
  </w:num>
  <w:num w:numId="8">
    <w:abstractNumId w:val="17"/>
  </w:num>
  <w:num w:numId="9">
    <w:abstractNumId w:val="11"/>
  </w:num>
  <w:num w:numId="10">
    <w:abstractNumId w:val="7"/>
  </w:num>
  <w:num w:numId="11">
    <w:abstractNumId w:val="1"/>
  </w:num>
  <w:num w:numId="12">
    <w:abstractNumId w:val="9"/>
  </w:num>
  <w:num w:numId="13">
    <w:abstractNumId w:val="6"/>
  </w:num>
  <w:num w:numId="14">
    <w:abstractNumId w:val="13"/>
  </w:num>
  <w:num w:numId="15">
    <w:abstractNumId w:val="5"/>
  </w:num>
  <w:num w:numId="16">
    <w:abstractNumId w:val="8"/>
  </w:num>
  <w:num w:numId="17">
    <w:abstractNumId w:val="15"/>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stylePaneFormatFilter w:val="3F01"/>
  <w:defaultTabStop w:val="1310"/>
  <w:hyphenationZone w:val="425"/>
  <w:characterSpacingControl w:val="doNotCompress"/>
  <w:hdrShapeDefaults>
    <o:shapedefaults v:ext="edit" spidmax="126977">
      <o:colormenu v:ext="edit" fillcolor="none [3212]" strokecolor="#c00000"/>
    </o:shapedefaults>
  </w:hdrShapeDefaults>
  <w:footnotePr>
    <w:footnote w:id="-1"/>
    <w:footnote w:id="0"/>
  </w:footnotePr>
  <w:endnotePr>
    <w:endnote w:id="-1"/>
    <w:endnote w:id="0"/>
  </w:endnotePr>
  <w:compat>
    <w:useFELayout/>
  </w:compat>
  <w:rsids>
    <w:rsidRoot w:val="00EA7BAE"/>
    <w:rsid w:val="0000002B"/>
    <w:rsid w:val="00000560"/>
    <w:rsid w:val="00000F70"/>
    <w:rsid w:val="00001463"/>
    <w:rsid w:val="0000151E"/>
    <w:rsid w:val="00001545"/>
    <w:rsid w:val="00001C87"/>
    <w:rsid w:val="00001D5C"/>
    <w:rsid w:val="00001EDC"/>
    <w:rsid w:val="0000213E"/>
    <w:rsid w:val="00002B5F"/>
    <w:rsid w:val="00003275"/>
    <w:rsid w:val="00003569"/>
    <w:rsid w:val="000035E3"/>
    <w:rsid w:val="000035EF"/>
    <w:rsid w:val="0000365E"/>
    <w:rsid w:val="000038CE"/>
    <w:rsid w:val="00003AC0"/>
    <w:rsid w:val="00003E62"/>
    <w:rsid w:val="0000465A"/>
    <w:rsid w:val="00004687"/>
    <w:rsid w:val="0000485C"/>
    <w:rsid w:val="00004AD1"/>
    <w:rsid w:val="00004BC6"/>
    <w:rsid w:val="0000574E"/>
    <w:rsid w:val="000057B6"/>
    <w:rsid w:val="00005DA9"/>
    <w:rsid w:val="00005DD7"/>
    <w:rsid w:val="00006168"/>
    <w:rsid w:val="000068DD"/>
    <w:rsid w:val="00006AC0"/>
    <w:rsid w:val="00006C2E"/>
    <w:rsid w:val="0000711B"/>
    <w:rsid w:val="0000719F"/>
    <w:rsid w:val="00007386"/>
    <w:rsid w:val="00007A3C"/>
    <w:rsid w:val="00007A56"/>
    <w:rsid w:val="00007C55"/>
    <w:rsid w:val="00007C8B"/>
    <w:rsid w:val="000102ED"/>
    <w:rsid w:val="000107FF"/>
    <w:rsid w:val="00011296"/>
    <w:rsid w:val="00011416"/>
    <w:rsid w:val="00011638"/>
    <w:rsid w:val="0001166A"/>
    <w:rsid w:val="00011ACE"/>
    <w:rsid w:val="00011DE4"/>
    <w:rsid w:val="00011E38"/>
    <w:rsid w:val="000120E9"/>
    <w:rsid w:val="000126FA"/>
    <w:rsid w:val="00012AEB"/>
    <w:rsid w:val="00012EF0"/>
    <w:rsid w:val="00013B6D"/>
    <w:rsid w:val="00013DCA"/>
    <w:rsid w:val="000140D1"/>
    <w:rsid w:val="000140E4"/>
    <w:rsid w:val="00014102"/>
    <w:rsid w:val="0001415B"/>
    <w:rsid w:val="0001473C"/>
    <w:rsid w:val="000147A3"/>
    <w:rsid w:val="00014DD1"/>
    <w:rsid w:val="00014EE5"/>
    <w:rsid w:val="00014FBD"/>
    <w:rsid w:val="00014FF6"/>
    <w:rsid w:val="00015077"/>
    <w:rsid w:val="00015B58"/>
    <w:rsid w:val="00015E39"/>
    <w:rsid w:val="00015FCB"/>
    <w:rsid w:val="00015FCF"/>
    <w:rsid w:val="0001611F"/>
    <w:rsid w:val="000162A9"/>
    <w:rsid w:val="00016698"/>
    <w:rsid w:val="00016D80"/>
    <w:rsid w:val="00016E04"/>
    <w:rsid w:val="00016EEE"/>
    <w:rsid w:val="000170C6"/>
    <w:rsid w:val="0001745B"/>
    <w:rsid w:val="000176EF"/>
    <w:rsid w:val="00017A73"/>
    <w:rsid w:val="0002055D"/>
    <w:rsid w:val="00020938"/>
    <w:rsid w:val="00020B4D"/>
    <w:rsid w:val="00020CDF"/>
    <w:rsid w:val="000213F6"/>
    <w:rsid w:val="00021486"/>
    <w:rsid w:val="000219C3"/>
    <w:rsid w:val="000219E0"/>
    <w:rsid w:val="00021E9E"/>
    <w:rsid w:val="000220DC"/>
    <w:rsid w:val="00022597"/>
    <w:rsid w:val="0002284C"/>
    <w:rsid w:val="00022858"/>
    <w:rsid w:val="000229AD"/>
    <w:rsid w:val="00022A63"/>
    <w:rsid w:val="000231FD"/>
    <w:rsid w:val="0002355B"/>
    <w:rsid w:val="00023D02"/>
    <w:rsid w:val="00023D5A"/>
    <w:rsid w:val="00023D86"/>
    <w:rsid w:val="00024A45"/>
    <w:rsid w:val="00024E63"/>
    <w:rsid w:val="00024F42"/>
    <w:rsid w:val="000253A0"/>
    <w:rsid w:val="00025641"/>
    <w:rsid w:val="000258B3"/>
    <w:rsid w:val="000258D3"/>
    <w:rsid w:val="0002604C"/>
    <w:rsid w:val="000260EB"/>
    <w:rsid w:val="0002648D"/>
    <w:rsid w:val="0002655C"/>
    <w:rsid w:val="00026802"/>
    <w:rsid w:val="00027C17"/>
    <w:rsid w:val="00030635"/>
    <w:rsid w:val="0003085B"/>
    <w:rsid w:val="00030967"/>
    <w:rsid w:val="00030969"/>
    <w:rsid w:val="00030DB6"/>
    <w:rsid w:val="0003116A"/>
    <w:rsid w:val="000318A4"/>
    <w:rsid w:val="0003195F"/>
    <w:rsid w:val="00031D3C"/>
    <w:rsid w:val="00031FBE"/>
    <w:rsid w:val="000322A1"/>
    <w:rsid w:val="00032D18"/>
    <w:rsid w:val="0003317E"/>
    <w:rsid w:val="00033201"/>
    <w:rsid w:val="00033710"/>
    <w:rsid w:val="000338B2"/>
    <w:rsid w:val="00033A53"/>
    <w:rsid w:val="00033B5E"/>
    <w:rsid w:val="00034BBC"/>
    <w:rsid w:val="00034DA6"/>
    <w:rsid w:val="000363CC"/>
    <w:rsid w:val="000364F3"/>
    <w:rsid w:val="00036845"/>
    <w:rsid w:val="00036935"/>
    <w:rsid w:val="00036AD6"/>
    <w:rsid w:val="00036BE1"/>
    <w:rsid w:val="000376ED"/>
    <w:rsid w:val="00037702"/>
    <w:rsid w:val="000379D4"/>
    <w:rsid w:val="00037A89"/>
    <w:rsid w:val="00037AD7"/>
    <w:rsid w:val="00037C8B"/>
    <w:rsid w:val="00040094"/>
    <w:rsid w:val="000402DA"/>
    <w:rsid w:val="0004035C"/>
    <w:rsid w:val="0004051E"/>
    <w:rsid w:val="00041049"/>
    <w:rsid w:val="000411C2"/>
    <w:rsid w:val="00041425"/>
    <w:rsid w:val="00041A6E"/>
    <w:rsid w:val="0004224A"/>
    <w:rsid w:val="0004241F"/>
    <w:rsid w:val="000425A7"/>
    <w:rsid w:val="00042C48"/>
    <w:rsid w:val="00043511"/>
    <w:rsid w:val="00043EA8"/>
    <w:rsid w:val="000442FD"/>
    <w:rsid w:val="0004473E"/>
    <w:rsid w:val="00044E83"/>
    <w:rsid w:val="00045283"/>
    <w:rsid w:val="000452AD"/>
    <w:rsid w:val="000455BE"/>
    <w:rsid w:val="000459F7"/>
    <w:rsid w:val="00045C76"/>
    <w:rsid w:val="00045D79"/>
    <w:rsid w:val="00045E69"/>
    <w:rsid w:val="00046ABD"/>
    <w:rsid w:val="00046B96"/>
    <w:rsid w:val="00046DDC"/>
    <w:rsid w:val="00047C37"/>
    <w:rsid w:val="00047CE2"/>
    <w:rsid w:val="00047EAE"/>
    <w:rsid w:val="00050301"/>
    <w:rsid w:val="000503EF"/>
    <w:rsid w:val="000505B0"/>
    <w:rsid w:val="00051090"/>
    <w:rsid w:val="0005147E"/>
    <w:rsid w:val="000519A7"/>
    <w:rsid w:val="00051A08"/>
    <w:rsid w:val="00051CBA"/>
    <w:rsid w:val="000521CE"/>
    <w:rsid w:val="0005234C"/>
    <w:rsid w:val="000523C8"/>
    <w:rsid w:val="0005291B"/>
    <w:rsid w:val="00052BCA"/>
    <w:rsid w:val="00052C80"/>
    <w:rsid w:val="00052F65"/>
    <w:rsid w:val="00052F7B"/>
    <w:rsid w:val="0005326E"/>
    <w:rsid w:val="00053830"/>
    <w:rsid w:val="00053B4D"/>
    <w:rsid w:val="00053F64"/>
    <w:rsid w:val="00054095"/>
    <w:rsid w:val="00054623"/>
    <w:rsid w:val="000549EF"/>
    <w:rsid w:val="00054AE1"/>
    <w:rsid w:val="00054ECF"/>
    <w:rsid w:val="000555D9"/>
    <w:rsid w:val="00055C58"/>
    <w:rsid w:val="00055DAE"/>
    <w:rsid w:val="000563D9"/>
    <w:rsid w:val="000566FB"/>
    <w:rsid w:val="00056C72"/>
    <w:rsid w:val="0005766A"/>
    <w:rsid w:val="000576BE"/>
    <w:rsid w:val="00057741"/>
    <w:rsid w:val="0005795A"/>
    <w:rsid w:val="00057980"/>
    <w:rsid w:val="00057AEF"/>
    <w:rsid w:val="00057B35"/>
    <w:rsid w:val="00057C8D"/>
    <w:rsid w:val="000604DE"/>
    <w:rsid w:val="00060669"/>
    <w:rsid w:val="0006088B"/>
    <w:rsid w:val="000609FD"/>
    <w:rsid w:val="00061285"/>
    <w:rsid w:val="00061B92"/>
    <w:rsid w:val="00061BC0"/>
    <w:rsid w:val="00061BDE"/>
    <w:rsid w:val="00061EAA"/>
    <w:rsid w:val="00061FD6"/>
    <w:rsid w:val="000620BB"/>
    <w:rsid w:val="00062633"/>
    <w:rsid w:val="0006265F"/>
    <w:rsid w:val="000629C8"/>
    <w:rsid w:val="00062F7A"/>
    <w:rsid w:val="00063669"/>
    <w:rsid w:val="0006384D"/>
    <w:rsid w:val="000639C7"/>
    <w:rsid w:val="00063C19"/>
    <w:rsid w:val="00063CF1"/>
    <w:rsid w:val="00063E0D"/>
    <w:rsid w:val="00063F47"/>
    <w:rsid w:val="00064457"/>
    <w:rsid w:val="00064AC3"/>
    <w:rsid w:val="00064C4A"/>
    <w:rsid w:val="000657C5"/>
    <w:rsid w:val="00065CE9"/>
    <w:rsid w:val="000662FC"/>
    <w:rsid w:val="00066D58"/>
    <w:rsid w:val="0006750B"/>
    <w:rsid w:val="00067F82"/>
    <w:rsid w:val="0007029C"/>
    <w:rsid w:val="0007039C"/>
    <w:rsid w:val="00070536"/>
    <w:rsid w:val="00070CA0"/>
    <w:rsid w:val="00070EDE"/>
    <w:rsid w:val="00071185"/>
    <w:rsid w:val="00071683"/>
    <w:rsid w:val="000720BF"/>
    <w:rsid w:val="0007250E"/>
    <w:rsid w:val="00072636"/>
    <w:rsid w:val="0007290C"/>
    <w:rsid w:val="00072B36"/>
    <w:rsid w:val="00072B5E"/>
    <w:rsid w:val="00072BFF"/>
    <w:rsid w:val="00073096"/>
    <w:rsid w:val="0007338E"/>
    <w:rsid w:val="000739FB"/>
    <w:rsid w:val="00073AD0"/>
    <w:rsid w:val="00073C15"/>
    <w:rsid w:val="00074702"/>
    <w:rsid w:val="00074789"/>
    <w:rsid w:val="00074D57"/>
    <w:rsid w:val="00075790"/>
    <w:rsid w:val="0007594B"/>
    <w:rsid w:val="00075CE8"/>
    <w:rsid w:val="00075E36"/>
    <w:rsid w:val="00076AD6"/>
    <w:rsid w:val="00076D62"/>
    <w:rsid w:val="00076D81"/>
    <w:rsid w:val="00076E82"/>
    <w:rsid w:val="000774BC"/>
    <w:rsid w:val="000800F3"/>
    <w:rsid w:val="000804FE"/>
    <w:rsid w:val="0008059D"/>
    <w:rsid w:val="0008061F"/>
    <w:rsid w:val="00080796"/>
    <w:rsid w:val="00080DDE"/>
    <w:rsid w:val="00080FBF"/>
    <w:rsid w:val="00081018"/>
    <w:rsid w:val="000810CF"/>
    <w:rsid w:val="000812AD"/>
    <w:rsid w:val="000817D8"/>
    <w:rsid w:val="00081C6D"/>
    <w:rsid w:val="00082030"/>
    <w:rsid w:val="00082241"/>
    <w:rsid w:val="0008290B"/>
    <w:rsid w:val="000829A6"/>
    <w:rsid w:val="00082B6D"/>
    <w:rsid w:val="0008341E"/>
    <w:rsid w:val="0008359C"/>
    <w:rsid w:val="000837DF"/>
    <w:rsid w:val="00083E0E"/>
    <w:rsid w:val="00083E8F"/>
    <w:rsid w:val="000841CE"/>
    <w:rsid w:val="00084B8D"/>
    <w:rsid w:val="00084CB1"/>
    <w:rsid w:val="00084DDC"/>
    <w:rsid w:val="00085033"/>
    <w:rsid w:val="000850F0"/>
    <w:rsid w:val="00085B6C"/>
    <w:rsid w:val="00085DBF"/>
    <w:rsid w:val="00085DD8"/>
    <w:rsid w:val="00085F02"/>
    <w:rsid w:val="00086429"/>
    <w:rsid w:val="0008672B"/>
    <w:rsid w:val="000868B2"/>
    <w:rsid w:val="000869C5"/>
    <w:rsid w:val="000869FC"/>
    <w:rsid w:val="00086B7D"/>
    <w:rsid w:val="00086B8A"/>
    <w:rsid w:val="00086DAA"/>
    <w:rsid w:val="000875F6"/>
    <w:rsid w:val="000879D8"/>
    <w:rsid w:val="00087E27"/>
    <w:rsid w:val="00090162"/>
    <w:rsid w:val="00090725"/>
    <w:rsid w:val="000909E3"/>
    <w:rsid w:val="00090ABB"/>
    <w:rsid w:val="000912A0"/>
    <w:rsid w:val="0009147C"/>
    <w:rsid w:val="00091610"/>
    <w:rsid w:val="00091C00"/>
    <w:rsid w:val="00091F7D"/>
    <w:rsid w:val="00092F1B"/>
    <w:rsid w:val="0009304A"/>
    <w:rsid w:val="0009328A"/>
    <w:rsid w:val="0009356D"/>
    <w:rsid w:val="000935CA"/>
    <w:rsid w:val="000937C6"/>
    <w:rsid w:val="00093BBF"/>
    <w:rsid w:val="00093DA4"/>
    <w:rsid w:val="0009447E"/>
    <w:rsid w:val="00094CBC"/>
    <w:rsid w:val="00094D11"/>
    <w:rsid w:val="00094FE3"/>
    <w:rsid w:val="00096087"/>
    <w:rsid w:val="00096215"/>
    <w:rsid w:val="00096999"/>
    <w:rsid w:val="00096E0A"/>
    <w:rsid w:val="000973C3"/>
    <w:rsid w:val="0009747C"/>
    <w:rsid w:val="000975E0"/>
    <w:rsid w:val="000A0CA9"/>
    <w:rsid w:val="000A13DF"/>
    <w:rsid w:val="000A13ED"/>
    <w:rsid w:val="000A1AF3"/>
    <w:rsid w:val="000A1E59"/>
    <w:rsid w:val="000A1ED2"/>
    <w:rsid w:val="000A20E9"/>
    <w:rsid w:val="000A2A3C"/>
    <w:rsid w:val="000A3627"/>
    <w:rsid w:val="000A36DC"/>
    <w:rsid w:val="000A38BA"/>
    <w:rsid w:val="000A3989"/>
    <w:rsid w:val="000A3DBE"/>
    <w:rsid w:val="000A47D8"/>
    <w:rsid w:val="000A4C50"/>
    <w:rsid w:val="000A4DA0"/>
    <w:rsid w:val="000A4DD4"/>
    <w:rsid w:val="000A4F37"/>
    <w:rsid w:val="000A55DA"/>
    <w:rsid w:val="000A5744"/>
    <w:rsid w:val="000A59DB"/>
    <w:rsid w:val="000A6528"/>
    <w:rsid w:val="000A6716"/>
    <w:rsid w:val="000A6F10"/>
    <w:rsid w:val="000A7325"/>
    <w:rsid w:val="000A73E6"/>
    <w:rsid w:val="000A76E4"/>
    <w:rsid w:val="000A7898"/>
    <w:rsid w:val="000A7C83"/>
    <w:rsid w:val="000A7D33"/>
    <w:rsid w:val="000A7DA1"/>
    <w:rsid w:val="000A7DDE"/>
    <w:rsid w:val="000B0233"/>
    <w:rsid w:val="000B0813"/>
    <w:rsid w:val="000B0922"/>
    <w:rsid w:val="000B0AB9"/>
    <w:rsid w:val="000B0B67"/>
    <w:rsid w:val="000B0CB1"/>
    <w:rsid w:val="000B13CB"/>
    <w:rsid w:val="000B1451"/>
    <w:rsid w:val="000B16BA"/>
    <w:rsid w:val="000B20A2"/>
    <w:rsid w:val="000B248E"/>
    <w:rsid w:val="000B2934"/>
    <w:rsid w:val="000B2A83"/>
    <w:rsid w:val="000B2D1F"/>
    <w:rsid w:val="000B3338"/>
    <w:rsid w:val="000B340A"/>
    <w:rsid w:val="000B4269"/>
    <w:rsid w:val="000B427C"/>
    <w:rsid w:val="000B42EB"/>
    <w:rsid w:val="000B45B3"/>
    <w:rsid w:val="000B4A03"/>
    <w:rsid w:val="000B50A2"/>
    <w:rsid w:val="000B5929"/>
    <w:rsid w:val="000B5D16"/>
    <w:rsid w:val="000B5D4A"/>
    <w:rsid w:val="000B625D"/>
    <w:rsid w:val="000B63CB"/>
    <w:rsid w:val="000B680F"/>
    <w:rsid w:val="000B69C0"/>
    <w:rsid w:val="000B6BA6"/>
    <w:rsid w:val="000B6C03"/>
    <w:rsid w:val="000B704D"/>
    <w:rsid w:val="000B76CA"/>
    <w:rsid w:val="000B76CD"/>
    <w:rsid w:val="000B7CB3"/>
    <w:rsid w:val="000B7D88"/>
    <w:rsid w:val="000B7F60"/>
    <w:rsid w:val="000C00E6"/>
    <w:rsid w:val="000C0320"/>
    <w:rsid w:val="000C0321"/>
    <w:rsid w:val="000C070A"/>
    <w:rsid w:val="000C0DF5"/>
    <w:rsid w:val="000C1335"/>
    <w:rsid w:val="000C19A4"/>
    <w:rsid w:val="000C1DCB"/>
    <w:rsid w:val="000C1E9B"/>
    <w:rsid w:val="000C247F"/>
    <w:rsid w:val="000C25A3"/>
    <w:rsid w:val="000C2ED7"/>
    <w:rsid w:val="000C35E3"/>
    <w:rsid w:val="000C381A"/>
    <w:rsid w:val="000C3863"/>
    <w:rsid w:val="000C3C89"/>
    <w:rsid w:val="000C3CFB"/>
    <w:rsid w:val="000C4183"/>
    <w:rsid w:val="000C4FDF"/>
    <w:rsid w:val="000C522A"/>
    <w:rsid w:val="000C523E"/>
    <w:rsid w:val="000C58B1"/>
    <w:rsid w:val="000C5AAA"/>
    <w:rsid w:val="000C5DB4"/>
    <w:rsid w:val="000C68C6"/>
    <w:rsid w:val="000C71EC"/>
    <w:rsid w:val="000C7B5C"/>
    <w:rsid w:val="000C7CD7"/>
    <w:rsid w:val="000C7DC4"/>
    <w:rsid w:val="000C7FDB"/>
    <w:rsid w:val="000D0516"/>
    <w:rsid w:val="000D1353"/>
    <w:rsid w:val="000D19B9"/>
    <w:rsid w:val="000D1F9E"/>
    <w:rsid w:val="000D2880"/>
    <w:rsid w:val="000D3174"/>
    <w:rsid w:val="000D34D5"/>
    <w:rsid w:val="000D35A6"/>
    <w:rsid w:val="000D41C1"/>
    <w:rsid w:val="000D470F"/>
    <w:rsid w:val="000D47CB"/>
    <w:rsid w:val="000D487F"/>
    <w:rsid w:val="000D4B15"/>
    <w:rsid w:val="000D4E91"/>
    <w:rsid w:val="000D503C"/>
    <w:rsid w:val="000D5214"/>
    <w:rsid w:val="000D5D26"/>
    <w:rsid w:val="000D6189"/>
    <w:rsid w:val="000D6265"/>
    <w:rsid w:val="000D6277"/>
    <w:rsid w:val="000D6528"/>
    <w:rsid w:val="000D7137"/>
    <w:rsid w:val="000D7646"/>
    <w:rsid w:val="000D7FDB"/>
    <w:rsid w:val="000E023E"/>
    <w:rsid w:val="000E03FA"/>
    <w:rsid w:val="000E098C"/>
    <w:rsid w:val="000E0AFE"/>
    <w:rsid w:val="000E0DBA"/>
    <w:rsid w:val="000E1186"/>
    <w:rsid w:val="000E191D"/>
    <w:rsid w:val="000E1DF4"/>
    <w:rsid w:val="000E217C"/>
    <w:rsid w:val="000E22B0"/>
    <w:rsid w:val="000E29DE"/>
    <w:rsid w:val="000E2A5A"/>
    <w:rsid w:val="000E2EAF"/>
    <w:rsid w:val="000E31B7"/>
    <w:rsid w:val="000E3478"/>
    <w:rsid w:val="000E3F41"/>
    <w:rsid w:val="000E3F56"/>
    <w:rsid w:val="000E4256"/>
    <w:rsid w:val="000E4536"/>
    <w:rsid w:val="000E4931"/>
    <w:rsid w:val="000E4A53"/>
    <w:rsid w:val="000E4C70"/>
    <w:rsid w:val="000E4DED"/>
    <w:rsid w:val="000E4EC1"/>
    <w:rsid w:val="000E50D2"/>
    <w:rsid w:val="000E51A1"/>
    <w:rsid w:val="000E5243"/>
    <w:rsid w:val="000E540E"/>
    <w:rsid w:val="000E55FF"/>
    <w:rsid w:val="000E5B84"/>
    <w:rsid w:val="000E633E"/>
    <w:rsid w:val="000E71B9"/>
    <w:rsid w:val="000E7C7D"/>
    <w:rsid w:val="000F0A55"/>
    <w:rsid w:val="000F0FA2"/>
    <w:rsid w:val="000F18A7"/>
    <w:rsid w:val="000F208B"/>
    <w:rsid w:val="000F2745"/>
    <w:rsid w:val="000F29F7"/>
    <w:rsid w:val="000F2FF8"/>
    <w:rsid w:val="000F326B"/>
    <w:rsid w:val="000F4400"/>
    <w:rsid w:val="000F496D"/>
    <w:rsid w:val="000F4AD7"/>
    <w:rsid w:val="000F4D9A"/>
    <w:rsid w:val="000F5828"/>
    <w:rsid w:val="000F5C4F"/>
    <w:rsid w:val="000F65CA"/>
    <w:rsid w:val="000F6763"/>
    <w:rsid w:val="000F68DC"/>
    <w:rsid w:val="000F6C6A"/>
    <w:rsid w:val="000F7076"/>
    <w:rsid w:val="000F7386"/>
    <w:rsid w:val="000F7417"/>
    <w:rsid w:val="000F7660"/>
    <w:rsid w:val="000F7984"/>
    <w:rsid w:val="0010044D"/>
    <w:rsid w:val="0010046A"/>
    <w:rsid w:val="001007FA"/>
    <w:rsid w:val="00100E69"/>
    <w:rsid w:val="00101082"/>
    <w:rsid w:val="00101505"/>
    <w:rsid w:val="001019CB"/>
    <w:rsid w:val="001019CC"/>
    <w:rsid w:val="001024BA"/>
    <w:rsid w:val="0010256E"/>
    <w:rsid w:val="001026DD"/>
    <w:rsid w:val="00102A9C"/>
    <w:rsid w:val="00102E6D"/>
    <w:rsid w:val="0010349B"/>
    <w:rsid w:val="00103A6A"/>
    <w:rsid w:val="00103A6F"/>
    <w:rsid w:val="0010406F"/>
    <w:rsid w:val="00104934"/>
    <w:rsid w:val="00104C3A"/>
    <w:rsid w:val="00104E1E"/>
    <w:rsid w:val="00105164"/>
    <w:rsid w:val="0010522A"/>
    <w:rsid w:val="001055E7"/>
    <w:rsid w:val="00105619"/>
    <w:rsid w:val="00105A73"/>
    <w:rsid w:val="0010625D"/>
    <w:rsid w:val="0010652F"/>
    <w:rsid w:val="00106586"/>
    <w:rsid w:val="00106C74"/>
    <w:rsid w:val="0010735A"/>
    <w:rsid w:val="0010781B"/>
    <w:rsid w:val="00107931"/>
    <w:rsid w:val="001079FE"/>
    <w:rsid w:val="00107BE6"/>
    <w:rsid w:val="0011004F"/>
    <w:rsid w:val="00110088"/>
    <w:rsid w:val="00110991"/>
    <w:rsid w:val="00112470"/>
    <w:rsid w:val="00112991"/>
    <w:rsid w:val="00112C46"/>
    <w:rsid w:val="00113288"/>
    <w:rsid w:val="0011395A"/>
    <w:rsid w:val="00113F64"/>
    <w:rsid w:val="00114145"/>
    <w:rsid w:val="0011441A"/>
    <w:rsid w:val="001146A5"/>
    <w:rsid w:val="00114BE8"/>
    <w:rsid w:val="00114F1E"/>
    <w:rsid w:val="00114F2D"/>
    <w:rsid w:val="00115313"/>
    <w:rsid w:val="00115865"/>
    <w:rsid w:val="0011597A"/>
    <w:rsid w:val="00115D55"/>
    <w:rsid w:val="00115E08"/>
    <w:rsid w:val="00116101"/>
    <w:rsid w:val="001163FD"/>
    <w:rsid w:val="00116482"/>
    <w:rsid w:val="00116C58"/>
    <w:rsid w:val="00117002"/>
    <w:rsid w:val="00117360"/>
    <w:rsid w:val="00117500"/>
    <w:rsid w:val="001176B4"/>
    <w:rsid w:val="001178E6"/>
    <w:rsid w:val="00117DB1"/>
    <w:rsid w:val="00120323"/>
    <w:rsid w:val="0012048C"/>
    <w:rsid w:val="001206C9"/>
    <w:rsid w:val="001208E7"/>
    <w:rsid w:val="0012145C"/>
    <w:rsid w:val="001215E8"/>
    <w:rsid w:val="00121BE3"/>
    <w:rsid w:val="00122132"/>
    <w:rsid w:val="00122142"/>
    <w:rsid w:val="001224FB"/>
    <w:rsid w:val="001228C5"/>
    <w:rsid w:val="00122A32"/>
    <w:rsid w:val="00122EA8"/>
    <w:rsid w:val="00122F6C"/>
    <w:rsid w:val="0012338C"/>
    <w:rsid w:val="00123413"/>
    <w:rsid w:val="00123580"/>
    <w:rsid w:val="00123A25"/>
    <w:rsid w:val="001241A1"/>
    <w:rsid w:val="001242B6"/>
    <w:rsid w:val="00124614"/>
    <w:rsid w:val="001247BF"/>
    <w:rsid w:val="001248BF"/>
    <w:rsid w:val="001248C5"/>
    <w:rsid w:val="00124918"/>
    <w:rsid w:val="0012511C"/>
    <w:rsid w:val="001256A2"/>
    <w:rsid w:val="001257A5"/>
    <w:rsid w:val="00125A24"/>
    <w:rsid w:val="00125A34"/>
    <w:rsid w:val="00125F17"/>
    <w:rsid w:val="0012629B"/>
    <w:rsid w:val="0012664E"/>
    <w:rsid w:val="00126655"/>
    <w:rsid w:val="001267E4"/>
    <w:rsid w:val="00126A1B"/>
    <w:rsid w:val="00127695"/>
    <w:rsid w:val="00127D02"/>
    <w:rsid w:val="00127E0D"/>
    <w:rsid w:val="00130027"/>
    <w:rsid w:val="00130054"/>
    <w:rsid w:val="001300E7"/>
    <w:rsid w:val="001301E0"/>
    <w:rsid w:val="00130235"/>
    <w:rsid w:val="001309A2"/>
    <w:rsid w:val="00130AC8"/>
    <w:rsid w:val="00130B52"/>
    <w:rsid w:val="00130C37"/>
    <w:rsid w:val="001310D4"/>
    <w:rsid w:val="001310F8"/>
    <w:rsid w:val="00131299"/>
    <w:rsid w:val="00131784"/>
    <w:rsid w:val="001317EF"/>
    <w:rsid w:val="001329DD"/>
    <w:rsid w:val="00132A57"/>
    <w:rsid w:val="00132C5C"/>
    <w:rsid w:val="00132FFD"/>
    <w:rsid w:val="00133682"/>
    <w:rsid w:val="001349F5"/>
    <w:rsid w:val="00134CB3"/>
    <w:rsid w:val="00134DAA"/>
    <w:rsid w:val="00134FD8"/>
    <w:rsid w:val="00135072"/>
    <w:rsid w:val="00135180"/>
    <w:rsid w:val="001352CD"/>
    <w:rsid w:val="0013568C"/>
    <w:rsid w:val="00135FB1"/>
    <w:rsid w:val="001361FB"/>
    <w:rsid w:val="001365A1"/>
    <w:rsid w:val="001365CE"/>
    <w:rsid w:val="00136A2E"/>
    <w:rsid w:val="00136BEB"/>
    <w:rsid w:val="00136E16"/>
    <w:rsid w:val="00136F5B"/>
    <w:rsid w:val="00137E59"/>
    <w:rsid w:val="00137FE1"/>
    <w:rsid w:val="00140436"/>
    <w:rsid w:val="00140D96"/>
    <w:rsid w:val="00140E67"/>
    <w:rsid w:val="00141645"/>
    <w:rsid w:val="00141E10"/>
    <w:rsid w:val="001420D4"/>
    <w:rsid w:val="00142C30"/>
    <w:rsid w:val="00143918"/>
    <w:rsid w:val="00143C5E"/>
    <w:rsid w:val="00143CCC"/>
    <w:rsid w:val="00143DBB"/>
    <w:rsid w:val="00143DC3"/>
    <w:rsid w:val="00143F18"/>
    <w:rsid w:val="00143FB7"/>
    <w:rsid w:val="0014429E"/>
    <w:rsid w:val="00144A64"/>
    <w:rsid w:val="00144F7A"/>
    <w:rsid w:val="00145046"/>
    <w:rsid w:val="00145210"/>
    <w:rsid w:val="001453C3"/>
    <w:rsid w:val="0014569F"/>
    <w:rsid w:val="00145767"/>
    <w:rsid w:val="00145C9F"/>
    <w:rsid w:val="00146156"/>
    <w:rsid w:val="001461FD"/>
    <w:rsid w:val="001463AF"/>
    <w:rsid w:val="00146686"/>
    <w:rsid w:val="00146CA3"/>
    <w:rsid w:val="001472C7"/>
    <w:rsid w:val="00147314"/>
    <w:rsid w:val="00147466"/>
    <w:rsid w:val="00147810"/>
    <w:rsid w:val="00147E11"/>
    <w:rsid w:val="001504C5"/>
    <w:rsid w:val="001505AB"/>
    <w:rsid w:val="001505AC"/>
    <w:rsid w:val="001506AA"/>
    <w:rsid w:val="00150B7F"/>
    <w:rsid w:val="001511F6"/>
    <w:rsid w:val="00151225"/>
    <w:rsid w:val="001529C5"/>
    <w:rsid w:val="00152F94"/>
    <w:rsid w:val="00153503"/>
    <w:rsid w:val="00153A37"/>
    <w:rsid w:val="00153FFA"/>
    <w:rsid w:val="00154547"/>
    <w:rsid w:val="001549CC"/>
    <w:rsid w:val="001555B8"/>
    <w:rsid w:val="0015582D"/>
    <w:rsid w:val="001559BB"/>
    <w:rsid w:val="001559D8"/>
    <w:rsid w:val="00155AAE"/>
    <w:rsid w:val="00155CE4"/>
    <w:rsid w:val="00155D7B"/>
    <w:rsid w:val="00155F84"/>
    <w:rsid w:val="0015655D"/>
    <w:rsid w:val="001566F9"/>
    <w:rsid w:val="001567D6"/>
    <w:rsid w:val="001569D8"/>
    <w:rsid w:val="00156E43"/>
    <w:rsid w:val="0015713B"/>
    <w:rsid w:val="00157EE7"/>
    <w:rsid w:val="001600F5"/>
    <w:rsid w:val="0016026A"/>
    <w:rsid w:val="0016047B"/>
    <w:rsid w:val="00160C42"/>
    <w:rsid w:val="00160D2E"/>
    <w:rsid w:val="00160E0E"/>
    <w:rsid w:val="001614F7"/>
    <w:rsid w:val="00161AA9"/>
    <w:rsid w:val="00161D40"/>
    <w:rsid w:val="00162620"/>
    <w:rsid w:val="001627EF"/>
    <w:rsid w:val="0016281D"/>
    <w:rsid w:val="00162C2C"/>
    <w:rsid w:val="00162D3F"/>
    <w:rsid w:val="001639E4"/>
    <w:rsid w:val="001639E6"/>
    <w:rsid w:val="00163CB3"/>
    <w:rsid w:val="00163D65"/>
    <w:rsid w:val="001644C5"/>
    <w:rsid w:val="00164B9D"/>
    <w:rsid w:val="0016526A"/>
    <w:rsid w:val="00165F4E"/>
    <w:rsid w:val="001663EC"/>
    <w:rsid w:val="00166734"/>
    <w:rsid w:val="0016678C"/>
    <w:rsid w:val="00166BB8"/>
    <w:rsid w:val="00166C64"/>
    <w:rsid w:val="001670DA"/>
    <w:rsid w:val="001673E6"/>
    <w:rsid w:val="001675F2"/>
    <w:rsid w:val="00167773"/>
    <w:rsid w:val="001679E5"/>
    <w:rsid w:val="001704BF"/>
    <w:rsid w:val="001704E9"/>
    <w:rsid w:val="0017064E"/>
    <w:rsid w:val="00170894"/>
    <w:rsid w:val="00170994"/>
    <w:rsid w:val="00171116"/>
    <w:rsid w:val="0017199C"/>
    <w:rsid w:val="001723C1"/>
    <w:rsid w:val="0017250B"/>
    <w:rsid w:val="001725C4"/>
    <w:rsid w:val="0017273D"/>
    <w:rsid w:val="001728D7"/>
    <w:rsid w:val="00172CA7"/>
    <w:rsid w:val="00172F39"/>
    <w:rsid w:val="00173C35"/>
    <w:rsid w:val="00173D36"/>
    <w:rsid w:val="00173D88"/>
    <w:rsid w:val="00174279"/>
    <w:rsid w:val="00174750"/>
    <w:rsid w:val="001747EA"/>
    <w:rsid w:val="00174911"/>
    <w:rsid w:val="001752D5"/>
    <w:rsid w:val="0017542F"/>
    <w:rsid w:val="001754AE"/>
    <w:rsid w:val="0017554D"/>
    <w:rsid w:val="00175730"/>
    <w:rsid w:val="00175AAB"/>
    <w:rsid w:val="00175C31"/>
    <w:rsid w:val="00175F71"/>
    <w:rsid w:val="00176A74"/>
    <w:rsid w:val="00176CC1"/>
    <w:rsid w:val="00176F31"/>
    <w:rsid w:val="001776D0"/>
    <w:rsid w:val="001776D9"/>
    <w:rsid w:val="0017785E"/>
    <w:rsid w:val="00180F17"/>
    <w:rsid w:val="001813BB"/>
    <w:rsid w:val="00181413"/>
    <w:rsid w:val="0018173A"/>
    <w:rsid w:val="00181A2D"/>
    <w:rsid w:val="001820B5"/>
    <w:rsid w:val="0018244D"/>
    <w:rsid w:val="00182749"/>
    <w:rsid w:val="001827A9"/>
    <w:rsid w:val="00182B64"/>
    <w:rsid w:val="00182B6D"/>
    <w:rsid w:val="0018318A"/>
    <w:rsid w:val="001831E7"/>
    <w:rsid w:val="0018334B"/>
    <w:rsid w:val="0018338C"/>
    <w:rsid w:val="0018348C"/>
    <w:rsid w:val="0018374D"/>
    <w:rsid w:val="0018377C"/>
    <w:rsid w:val="00183817"/>
    <w:rsid w:val="0018384C"/>
    <w:rsid w:val="001838E5"/>
    <w:rsid w:val="00183C68"/>
    <w:rsid w:val="00183D0B"/>
    <w:rsid w:val="00183F93"/>
    <w:rsid w:val="001845E2"/>
    <w:rsid w:val="0018476B"/>
    <w:rsid w:val="00184921"/>
    <w:rsid w:val="001849A7"/>
    <w:rsid w:val="00184C3E"/>
    <w:rsid w:val="00184FE3"/>
    <w:rsid w:val="001859F8"/>
    <w:rsid w:val="00185FC4"/>
    <w:rsid w:val="001861DF"/>
    <w:rsid w:val="001862AE"/>
    <w:rsid w:val="00186586"/>
    <w:rsid w:val="001873D8"/>
    <w:rsid w:val="001874C7"/>
    <w:rsid w:val="00187503"/>
    <w:rsid w:val="0018763C"/>
    <w:rsid w:val="0018766E"/>
    <w:rsid w:val="00187B5F"/>
    <w:rsid w:val="00187BFE"/>
    <w:rsid w:val="00187F90"/>
    <w:rsid w:val="0019000E"/>
    <w:rsid w:val="0019046F"/>
    <w:rsid w:val="00190685"/>
    <w:rsid w:val="00190927"/>
    <w:rsid w:val="00190C23"/>
    <w:rsid w:val="00190E2B"/>
    <w:rsid w:val="001911F9"/>
    <w:rsid w:val="00191427"/>
    <w:rsid w:val="0019142E"/>
    <w:rsid w:val="00191495"/>
    <w:rsid w:val="00191502"/>
    <w:rsid w:val="00191653"/>
    <w:rsid w:val="00191728"/>
    <w:rsid w:val="00191987"/>
    <w:rsid w:val="001919FE"/>
    <w:rsid w:val="00191AFA"/>
    <w:rsid w:val="00192490"/>
    <w:rsid w:val="00192906"/>
    <w:rsid w:val="00192B54"/>
    <w:rsid w:val="00193179"/>
    <w:rsid w:val="001935F2"/>
    <w:rsid w:val="0019382C"/>
    <w:rsid w:val="00193AD8"/>
    <w:rsid w:val="00193D39"/>
    <w:rsid w:val="00193EE8"/>
    <w:rsid w:val="00193EF2"/>
    <w:rsid w:val="00193FBD"/>
    <w:rsid w:val="00194206"/>
    <w:rsid w:val="001948AD"/>
    <w:rsid w:val="00194DDC"/>
    <w:rsid w:val="00195049"/>
    <w:rsid w:val="001950CA"/>
    <w:rsid w:val="0019518D"/>
    <w:rsid w:val="0019578D"/>
    <w:rsid w:val="00195CE6"/>
    <w:rsid w:val="00195CFF"/>
    <w:rsid w:val="00196321"/>
    <w:rsid w:val="00196684"/>
    <w:rsid w:val="00196C6E"/>
    <w:rsid w:val="00196D39"/>
    <w:rsid w:val="00197474"/>
    <w:rsid w:val="00197AA0"/>
    <w:rsid w:val="00197DCD"/>
    <w:rsid w:val="00197F84"/>
    <w:rsid w:val="001A01C5"/>
    <w:rsid w:val="001A0491"/>
    <w:rsid w:val="001A0658"/>
    <w:rsid w:val="001A0CFB"/>
    <w:rsid w:val="001A0E90"/>
    <w:rsid w:val="001A12E9"/>
    <w:rsid w:val="001A1528"/>
    <w:rsid w:val="001A16DF"/>
    <w:rsid w:val="001A19BE"/>
    <w:rsid w:val="001A19D1"/>
    <w:rsid w:val="001A1A14"/>
    <w:rsid w:val="001A1C3E"/>
    <w:rsid w:val="001A1C53"/>
    <w:rsid w:val="001A1C90"/>
    <w:rsid w:val="001A1D82"/>
    <w:rsid w:val="001A1E84"/>
    <w:rsid w:val="001A1E97"/>
    <w:rsid w:val="001A2099"/>
    <w:rsid w:val="001A2168"/>
    <w:rsid w:val="001A2327"/>
    <w:rsid w:val="001A2E9B"/>
    <w:rsid w:val="001A300F"/>
    <w:rsid w:val="001A306B"/>
    <w:rsid w:val="001A3303"/>
    <w:rsid w:val="001A33C6"/>
    <w:rsid w:val="001A3719"/>
    <w:rsid w:val="001A3881"/>
    <w:rsid w:val="001A3F8F"/>
    <w:rsid w:val="001A415B"/>
    <w:rsid w:val="001A4276"/>
    <w:rsid w:val="001A4DFC"/>
    <w:rsid w:val="001A539E"/>
    <w:rsid w:val="001A55E5"/>
    <w:rsid w:val="001A58C2"/>
    <w:rsid w:val="001A5963"/>
    <w:rsid w:val="001A5DE4"/>
    <w:rsid w:val="001A68A8"/>
    <w:rsid w:val="001A7510"/>
    <w:rsid w:val="001A7829"/>
    <w:rsid w:val="001A789A"/>
    <w:rsid w:val="001A7C8D"/>
    <w:rsid w:val="001B0548"/>
    <w:rsid w:val="001B0A9F"/>
    <w:rsid w:val="001B0C1B"/>
    <w:rsid w:val="001B12FE"/>
    <w:rsid w:val="001B132F"/>
    <w:rsid w:val="001B171C"/>
    <w:rsid w:val="001B2675"/>
    <w:rsid w:val="001B291A"/>
    <w:rsid w:val="001B2B0D"/>
    <w:rsid w:val="001B2BC0"/>
    <w:rsid w:val="001B2ED9"/>
    <w:rsid w:val="001B2F1A"/>
    <w:rsid w:val="001B33BB"/>
    <w:rsid w:val="001B3534"/>
    <w:rsid w:val="001B3769"/>
    <w:rsid w:val="001B384C"/>
    <w:rsid w:val="001B3BF2"/>
    <w:rsid w:val="001B4164"/>
    <w:rsid w:val="001B423D"/>
    <w:rsid w:val="001B42F0"/>
    <w:rsid w:val="001B4310"/>
    <w:rsid w:val="001B441B"/>
    <w:rsid w:val="001B45EC"/>
    <w:rsid w:val="001B4856"/>
    <w:rsid w:val="001B4B08"/>
    <w:rsid w:val="001B4E43"/>
    <w:rsid w:val="001B4F45"/>
    <w:rsid w:val="001B56AB"/>
    <w:rsid w:val="001B5BDC"/>
    <w:rsid w:val="001B5E1A"/>
    <w:rsid w:val="001B5E4C"/>
    <w:rsid w:val="001B60B6"/>
    <w:rsid w:val="001B629F"/>
    <w:rsid w:val="001B6318"/>
    <w:rsid w:val="001B6537"/>
    <w:rsid w:val="001B687E"/>
    <w:rsid w:val="001B6AE8"/>
    <w:rsid w:val="001B716E"/>
    <w:rsid w:val="001C07C2"/>
    <w:rsid w:val="001C0898"/>
    <w:rsid w:val="001C08A2"/>
    <w:rsid w:val="001C0DCF"/>
    <w:rsid w:val="001C0F12"/>
    <w:rsid w:val="001C10F0"/>
    <w:rsid w:val="001C10F9"/>
    <w:rsid w:val="001C158F"/>
    <w:rsid w:val="001C2A4C"/>
    <w:rsid w:val="001C2D6B"/>
    <w:rsid w:val="001C3679"/>
    <w:rsid w:val="001C3DEB"/>
    <w:rsid w:val="001C4399"/>
    <w:rsid w:val="001C4551"/>
    <w:rsid w:val="001C456C"/>
    <w:rsid w:val="001C4DBA"/>
    <w:rsid w:val="001C518D"/>
    <w:rsid w:val="001C5469"/>
    <w:rsid w:val="001C578B"/>
    <w:rsid w:val="001C5C6A"/>
    <w:rsid w:val="001C5E67"/>
    <w:rsid w:val="001C62EC"/>
    <w:rsid w:val="001C63E2"/>
    <w:rsid w:val="001C64A1"/>
    <w:rsid w:val="001C652A"/>
    <w:rsid w:val="001C6D3A"/>
    <w:rsid w:val="001C6F24"/>
    <w:rsid w:val="001C7086"/>
    <w:rsid w:val="001C7089"/>
    <w:rsid w:val="001C7329"/>
    <w:rsid w:val="001D037A"/>
    <w:rsid w:val="001D06F1"/>
    <w:rsid w:val="001D0BA8"/>
    <w:rsid w:val="001D12CC"/>
    <w:rsid w:val="001D1597"/>
    <w:rsid w:val="001D16F3"/>
    <w:rsid w:val="001D1C01"/>
    <w:rsid w:val="001D1E63"/>
    <w:rsid w:val="001D229B"/>
    <w:rsid w:val="001D2365"/>
    <w:rsid w:val="001D2793"/>
    <w:rsid w:val="001D3008"/>
    <w:rsid w:val="001D3263"/>
    <w:rsid w:val="001D341B"/>
    <w:rsid w:val="001D34DD"/>
    <w:rsid w:val="001D35C1"/>
    <w:rsid w:val="001D3815"/>
    <w:rsid w:val="001D38F7"/>
    <w:rsid w:val="001D3DF7"/>
    <w:rsid w:val="001D3F1A"/>
    <w:rsid w:val="001D4214"/>
    <w:rsid w:val="001D4514"/>
    <w:rsid w:val="001D4600"/>
    <w:rsid w:val="001D49A9"/>
    <w:rsid w:val="001D4D27"/>
    <w:rsid w:val="001D4E58"/>
    <w:rsid w:val="001D4FCB"/>
    <w:rsid w:val="001D5B04"/>
    <w:rsid w:val="001D5B58"/>
    <w:rsid w:val="001D5B70"/>
    <w:rsid w:val="001D609D"/>
    <w:rsid w:val="001D623D"/>
    <w:rsid w:val="001D634C"/>
    <w:rsid w:val="001D6385"/>
    <w:rsid w:val="001D6CB1"/>
    <w:rsid w:val="001D74CE"/>
    <w:rsid w:val="001D7557"/>
    <w:rsid w:val="001D76F8"/>
    <w:rsid w:val="001D78C1"/>
    <w:rsid w:val="001E0023"/>
    <w:rsid w:val="001E0392"/>
    <w:rsid w:val="001E0C70"/>
    <w:rsid w:val="001E144A"/>
    <w:rsid w:val="001E1A5B"/>
    <w:rsid w:val="001E1C44"/>
    <w:rsid w:val="001E207C"/>
    <w:rsid w:val="001E2400"/>
    <w:rsid w:val="001E27EE"/>
    <w:rsid w:val="001E2FA5"/>
    <w:rsid w:val="001E31AD"/>
    <w:rsid w:val="001E35E3"/>
    <w:rsid w:val="001E38F5"/>
    <w:rsid w:val="001E3EEA"/>
    <w:rsid w:val="001E41B3"/>
    <w:rsid w:val="001E5BC8"/>
    <w:rsid w:val="001E62C5"/>
    <w:rsid w:val="001E6826"/>
    <w:rsid w:val="001E69AD"/>
    <w:rsid w:val="001E6D24"/>
    <w:rsid w:val="001E75B1"/>
    <w:rsid w:val="001E780F"/>
    <w:rsid w:val="001E7D6F"/>
    <w:rsid w:val="001F07FC"/>
    <w:rsid w:val="001F0BC9"/>
    <w:rsid w:val="001F10BC"/>
    <w:rsid w:val="001F1221"/>
    <w:rsid w:val="001F14BC"/>
    <w:rsid w:val="001F16AC"/>
    <w:rsid w:val="001F21E5"/>
    <w:rsid w:val="001F259D"/>
    <w:rsid w:val="001F2612"/>
    <w:rsid w:val="001F317F"/>
    <w:rsid w:val="001F3C62"/>
    <w:rsid w:val="001F3EA8"/>
    <w:rsid w:val="001F4539"/>
    <w:rsid w:val="001F46B5"/>
    <w:rsid w:val="001F47A5"/>
    <w:rsid w:val="001F485C"/>
    <w:rsid w:val="001F489B"/>
    <w:rsid w:val="001F5BF4"/>
    <w:rsid w:val="001F5F9F"/>
    <w:rsid w:val="001F60D8"/>
    <w:rsid w:val="001F61C0"/>
    <w:rsid w:val="001F65FE"/>
    <w:rsid w:val="001F6AAA"/>
    <w:rsid w:val="001F70EE"/>
    <w:rsid w:val="001F7172"/>
    <w:rsid w:val="001F71D4"/>
    <w:rsid w:val="001F7439"/>
    <w:rsid w:val="001F7581"/>
    <w:rsid w:val="001F7B80"/>
    <w:rsid w:val="001F7C0B"/>
    <w:rsid w:val="001F7E08"/>
    <w:rsid w:val="002000AD"/>
    <w:rsid w:val="0020012D"/>
    <w:rsid w:val="002002E4"/>
    <w:rsid w:val="00200370"/>
    <w:rsid w:val="00200389"/>
    <w:rsid w:val="00200442"/>
    <w:rsid w:val="0020048D"/>
    <w:rsid w:val="00200FF1"/>
    <w:rsid w:val="002014E9"/>
    <w:rsid w:val="00201539"/>
    <w:rsid w:val="002015D6"/>
    <w:rsid w:val="00201630"/>
    <w:rsid w:val="0020166F"/>
    <w:rsid w:val="00201A30"/>
    <w:rsid w:val="00201A60"/>
    <w:rsid w:val="00201B30"/>
    <w:rsid w:val="00202060"/>
    <w:rsid w:val="00202D37"/>
    <w:rsid w:val="00202F78"/>
    <w:rsid w:val="00202FC2"/>
    <w:rsid w:val="002030F6"/>
    <w:rsid w:val="00203301"/>
    <w:rsid w:val="0020333F"/>
    <w:rsid w:val="00203363"/>
    <w:rsid w:val="002041F6"/>
    <w:rsid w:val="0020440F"/>
    <w:rsid w:val="002046D8"/>
    <w:rsid w:val="00204747"/>
    <w:rsid w:val="00204777"/>
    <w:rsid w:val="00204905"/>
    <w:rsid w:val="002051DD"/>
    <w:rsid w:val="00205528"/>
    <w:rsid w:val="00205999"/>
    <w:rsid w:val="002059AC"/>
    <w:rsid w:val="00206047"/>
    <w:rsid w:val="00206230"/>
    <w:rsid w:val="002064AD"/>
    <w:rsid w:val="0020657B"/>
    <w:rsid w:val="00206746"/>
    <w:rsid w:val="00206E06"/>
    <w:rsid w:val="0020733A"/>
    <w:rsid w:val="002079EC"/>
    <w:rsid w:val="00207A8F"/>
    <w:rsid w:val="00207BF7"/>
    <w:rsid w:val="00207CDB"/>
    <w:rsid w:val="00207CDE"/>
    <w:rsid w:val="0021008F"/>
    <w:rsid w:val="002101D2"/>
    <w:rsid w:val="00210333"/>
    <w:rsid w:val="0021040F"/>
    <w:rsid w:val="00210765"/>
    <w:rsid w:val="00210B5F"/>
    <w:rsid w:val="0021115E"/>
    <w:rsid w:val="00211621"/>
    <w:rsid w:val="00211BFD"/>
    <w:rsid w:val="002120CD"/>
    <w:rsid w:val="0021236A"/>
    <w:rsid w:val="0021245E"/>
    <w:rsid w:val="00212517"/>
    <w:rsid w:val="00212FC5"/>
    <w:rsid w:val="00212FC6"/>
    <w:rsid w:val="002138B8"/>
    <w:rsid w:val="00213C1B"/>
    <w:rsid w:val="002140C5"/>
    <w:rsid w:val="00214391"/>
    <w:rsid w:val="002148C3"/>
    <w:rsid w:val="0021495A"/>
    <w:rsid w:val="00214F1C"/>
    <w:rsid w:val="00214F27"/>
    <w:rsid w:val="00215094"/>
    <w:rsid w:val="002153DB"/>
    <w:rsid w:val="00215EAA"/>
    <w:rsid w:val="002160BF"/>
    <w:rsid w:val="00216137"/>
    <w:rsid w:val="002167E0"/>
    <w:rsid w:val="00216A15"/>
    <w:rsid w:val="00216C18"/>
    <w:rsid w:val="0021702F"/>
    <w:rsid w:val="0021730B"/>
    <w:rsid w:val="0021747E"/>
    <w:rsid w:val="002175E2"/>
    <w:rsid w:val="00217AD6"/>
    <w:rsid w:val="00217B23"/>
    <w:rsid w:val="00217DEC"/>
    <w:rsid w:val="0022093C"/>
    <w:rsid w:val="00220C84"/>
    <w:rsid w:val="00220DD0"/>
    <w:rsid w:val="00220E2A"/>
    <w:rsid w:val="00221096"/>
    <w:rsid w:val="002210D2"/>
    <w:rsid w:val="00221393"/>
    <w:rsid w:val="00221520"/>
    <w:rsid w:val="00221582"/>
    <w:rsid w:val="002218F8"/>
    <w:rsid w:val="00221A26"/>
    <w:rsid w:val="0022257E"/>
    <w:rsid w:val="002227C6"/>
    <w:rsid w:val="002229D0"/>
    <w:rsid w:val="00222A2B"/>
    <w:rsid w:val="00222D9F"/>
    <w:rsid w:val="002232C5"/>
    <w:rsid w:val="002232D6"/>
    <w:rsid w:val="00223807"/>
    <w:rsid w:val="00223B1C"/>
    <w:rsid w:val="002252F1"/>
    <w:rsid w:val="0022537B"/>
    <w:rsid w:val="002254D9"/>
    <w:rsid w:val="00225A29"/>
    <w:rsid w:val="00225A77"/>
    <w:rsid w:val="00225A90"/>
    <w:rsid w:val="00225D68"/>
    <w:rsid w:val="002265C8"/>
    <w:rsid w:val="00226A08"/>
    <w:rsid w:val="00226A20"/>
    <w:rsid w:val="00226B5F"/>
    <w:rsid w:val="00226D78"/>
    <w:rsid w:val="002271B2"/>
    <w:rsid w:val="00227751"/>
    <w:rsid w:val="00227E84"/>
    <w:rsid w:val="00227F1B"/>
    <w:rsid w:val="00230121"/>
    <w:rsid w:val="00230294"/>
    <w:rsid w:val="00230338"/>
    <w:rsid w:val="002307A6"/>
    <w:rsid w:val="00230BB6"/>
    <w:rsid w:val="00231270"/>
    <w:rsid w:val="002319D6"/>
    <w:rsid w:val="00231EFA"/>
    <w:rsid w:val="00232084"/>
    <w:rsid w:val="002320E0"/>
    <w:rsid w:val="002320F8"/>
    <w:rsid w:val="00232600"/>
    <w:rsid w:val="0023299A"/>
    <w:rsid w:val="00232A57"/>
    <w:rsid w:val="002332AA"/>
    <w:rsid w:val="0023448D"/>
    <w:rsid w:val="002344CE"/>
    <w:rsid w:val="00234992"/>
    <w:rsid w:val="00234A21"/>
    <w:rsid w:val="002350A6"/>
    <w:rsid w:val="002355EE"/>
    <w:rsid w:val="00235B4A"/>
    <w:rsid w:val="00235B4D"/>
    <w:rsid w:val="00235C9A"/>
    <w:rsid w:val="00235F2D"/>
    <w:rsid w:val="00235F9F"/>
    <w:rsid w:val="002360B4"/>
    <w:rsid w:val="002360F9"/>
    <w:rsid w:val="002368EE"/>
    <w:rsid w:val="00236A13"/>
    <w:rsid w:val="00236EED"/>
    <w:rsid w:val="00236F62"/>
    <w:rsid w:val="00237035"/>
    <w:rsid w:val="0023733D"/>
    <w:rsid w:val="00237353"/>
    <w:rsid w:val="00237638"/>
    <w:rsid w:val="00240739"/>
    <w:rsid w:val="00240872"/>
    <w:rsid w:val="00240AE3"/>
    <w:rsid w:val="00241903"/>
    <w:rsid w:val="00241C2F"/>
    <w:rsid w:val="00241E15"/>
    <w:rsid w:val="00241E52"/>
    <w:rsid w:val="00241E70"/>
    <w:rsid w:val="00242416"/>
    <w:rsid w:val="002425C8"/>
    <w:rsid w:val="00242672"/>
    <w:rsid w:val="00242B76"/>
    <w:rsid w:val="00242D29"/>
    <w:rsid w:val="00243667"/>
    <w:rsid w:val="00243C90"/>
    <w:rsid w:val="00243E78"/>
    <w:rsid w:val="00243E86"/>
    <w:rsid w:val="00243FF6"/>
    <w:rsid w:val="00244657"/>
    <w:rsid w:val="00244ADA"/>
    <w:rsid w:val="00244F64"/>
    <w:rsid w:val="0024516B"/>
    <w:rsid w:val="00245211"/>
    <w:rsid w:val="00245349"/>
    <w:rsid w:val="00245559"/>
    <w:rsid w:val="00245A8B"/>
    <w:rsid w:val="00245AD3"/>
    <w:rsid w:val="00245B0F"/>
    <w:rsid w:val="00245BCB"/>
    <w:rsid w:val="00245C0E"/>
    <w:rsid w:val="00245C48"/>
    <w:rsid w:val="00245F88"/>
    <w:rsid w:val="00246256"/>
    <w:rsid w:val="002469E4"/>
    <w:rsid w:val="00246A72"/>
    <w:rsid w:val="00246E4D"/>
    <w:rsid w:val="00246FC8"/>
    <w:rsid w:val="00247385"/>
    <w:rsid w:val="00247530"/>
    <w:rsid w:val="0024753F"/>
    <w:rsid w:val="0024763C"/>
    <w:rsid w:val="0024765F"/>
    <w:rsid w:val="0024799A"/>
    <w:rsid w:val="00247B08"/>
    <w:rsid w:val="00250076"/>
    <w:rsid w:val="002502F4"/>
    <w:rsid w:val="0025042F"/>
    <w:rsid w:val="0025056B"/>
    <w:rsid w:val="0025067D"/>
    <w:rsid w:val="002506F0"/>
    <w:rsid w:val="002506F9"/>
    <w:rsid w:val="00250846"/>
    <w:rsid w:val="00250AEC"/>
    <w:rsid w:val="00250C78"/>
    <w:rsid w:val="002510EC"/>
    <w:rsid w:val="002513AB"/>
    <w:rsid w:val="002513EC"/>
    <w:rsid w:val="0025150E"/>
    <w:rsid w:val="002516CB"/>
    <w:rsid w:val="00251ED9"/>
    <w:rsid w:val="00252059"/>
    <w:rsid w:val="00252620"/>
    <w:rsid w:val="002528FF"/>
    <w:rsid w:val="00252B74"/>
    <w:rsid w:val="00252F46"/>
    <w:rsid w:val="00253094"/>
    <w:rsid w:val="00253BD4"/>
    <w:rsid w:val="00253FE1"/>
    <w:rsid w:val="0025424E"/>
    <w:rsid w:val="002542BB"/>
    <w:rsid w:val="002547B1"/>
    <w:rsid w:val="00254848"/>
    <w:rsid w:val="0025489C"/>
    <w:rsid w:val="00254B23"/>
    <w:rsid w:val="00255957"/>
    <w:rsid w:val="002559C0"/>
    <w:rsid w:val="00255A9D"/>
    <w:rsid w:val="00256225"/>
    <w:rsid w:val="002563AC"/>
    <w:rsid w:val="002569AC"/>
    <w:rsid w:val="00256D46"/>
    <w:rsid w:val="00257244"/>
    <w:rsid w:val="002576A2"/>
    <w:rsid w:val="002578D2"/>
    <w:rsid w:val="00257E98"/>
    <w:rsid w:val="0026054B"/>
    <w:rsid w:val="002609B1"/>
    <w:rsid w:val="00261059"/>
    <w:rsid w:val="00261312"/>
    <w:rsid w:val="00261316"/>
    <w:rsid w:val="00261C51"/>
    <w:rsid w:val="00261CBC"/>
    <w:rsid w:val="00261E50"/>
    <w:rsid w:val="002626D6"/>
    <w:rsid w:val="00262E81"/>
    <w:rsid w:val="0026317A"/>
    <w:rsid w:val="00263AF9"/>
    <w:rsid w:val="00264369"/>
    <w:rsid w:val="0026449E"/>
    <w:rsid w:val="00264806"/>
    <w:rsid w:val="00264993"/>
    <w:rsid w:val="00264B05"/>
    <w:rsid w:val="00264B77"/>
    <w:rsid w:val="00264C87"/>
    <w:rsid w:val="00264D73"/>
    <w:rsid w:val="0026543F"/>
    <w:rsid w:val="0026607D"/>
    <w:rsid w:val="002666D0"/>
    <w:rsid w:val="00266931"/>
    <w:rsid w:val="00266A4F"/>
    <w:rsid w:val="00266AC8"/>
    <w:rsid w:val="00266C39"/>
    <w:rsid w:val="00267D18"/>
    <w:rsid w:val="002702EA"/>
    <w:rsid w:val="00270C99"/>
    <w:rsid w:val="00270CE3"/>
    <w:rsid w:val="00271351"/>
    <w:rsid w:val="002725F9"/>
    <w:rsid w:val="00272951"/>
    <w:rsid w:val="00272968"/>
    <w:rsid w:val="00272CB8"/>
    <w:rsid w:val="0027313D"/>
    <w:rsid w:val="002732DB"/>
    <w:rsid w:val="002734A6"/>
    <w:rsid w:val="0027368B"/>
    <w:rsid w:val="00273A91"/>
    <w:rsid w:val="00273B30"/>
    <w:rsid w:val="00273BB4"/>
    <w:rsid w:val="00273E59"/>
    <w:rsid w:val="00273ED5"/>
    <w:rsid w:val="00274030"/>
    <w:rsid w:val="00274605"/>
    <w:rsid w:val="00274ACC"/>
    <w:rsid w:val="00274CE3"/>
    <w:rsid w:val="0027507D"/>
    <w:rsid w:val="002751DC"/>
    <w:rsid w:val="00275CC2"/>
    <w:rsid w:val="00276388"/>
    <w:rsid w:val="00276595"/>
    <w:rsid w:val="002765D2"/>
    <w:rsid w:val="00276671"/>
    <w:rsid w:val="00276AFB"/>
    <w:rsid w:val="00276BB3"/>
    <w:rsid w:val="00276F53"/>
    <w:rsid w:val="002775DF"/>
    <w:rsid w:val="00277AC7"/>
    <w:rsid w:val="00277B7C"/>
    <w:rsid w:val="00277DC2"/>
    <w:rsid w:val="00280128"/>
    <w:rsid w:val="00280173"/>
    <w:rsid w:val="002803DA"/>
    <w:rsid w:val="002806CE"/>
    <w:rsid w:val="00280E61"/>
    <w:rsid w:val="00281248"/>
    <w:rsid w:val="00281540"/>
    <w:rsid w:val="00281819"/>
    <w:rsid w:val="00281858"/>
    <w:rsid w:val="0028196E"/>
    <w:rsid w:val="00281AB6"/>
    <w:rsid w:val="002822E1"/>
    <w:rsid w:val="00282704"/>
    <w:rsid w:val="00282977"/>
    <w:rsid w:val="00282AD9"/>
    <w:rsid w:val="00282E4F"/>
    <w:rsid w:val="00282F7B"/>
    <w:rsid w:val="00283208"/>
    <w:rsid w:val="00283411"/>
    <w:rsid w:val="002849B8"/>
    <w:rsid w:val="00284E6E"/>
    <w:rsid w:val="00285278"/>
    <w:rsid w:val="0028535B"/>
    <w:rsid w:val="002857A7"/>
    <w:rsid w:val="00285CA9"/>
    <w:rsid w:val="002862FD"/>
    <w:rsid w:val="002863E0"/>
    <w:rsid w:val="00286479"/>
    <w:rsid w:val="002866BC"/>
    <w:rsid w:val="00286843"/>
    <w:rsid w:val="0028699B"/>
    <w:rsid w:val="002869C9"/>
    <w:rsid w:val="002872BC"/>
    <w:rsid w:val="002873B5"/>
    <w:rsid w:val="002874A2"/>
    <w:rsid w:val="00287BD9"/>
    <w:rsid w:val="00287DDC"/>
    <w:rsid w:val="0029010C"/>
    <w:rsid w:val="0029022C"/>
    <w:rsid w:val="00290476"/>
    <w:rsid w:val="002904A3"/>
    <w:rsid w:val="0029055C"/>
    <w:rsid w:val="00290B6D"/>
    <w:rsid w:val="00290CD3"/>
    <w:rsid w:val="002910C2"/>
    <w:rsid w:val="00291500"/>
    <w:rsid w:val="00291828"/>
    <w:rsid w:val="00291E1D"/>
    <w:rsid w:val="002920A2"/>
    <w:rsid w:val="00293B27"/>
    <w:rsid w:val="002947C2"/>
    <w:rsid w:val="00294C0D"/>
    <w:rsid w:val="00294F23"/>
    <w:rsid w:val="002952AE"/>
    <w:rsid w:val="0029530F"/>
    <w:rsid w:val="002953F7"/>
    <w:rsid w:val="002953FC"/>
    <w:rsid w:val="002954A3"/>
    <w:rsid w:val="0029579B"/>
    <w:rsid w:val="002957A9"/>
    <w:rsid w:val="002957D8"/>
    <w:rsid w:val="00295FA4"/>
    <w:rsid w:val="00296349"/>
    <w:rsid w:val="00296A8A"/>
    <w:rsid w:val="00296AD8"/>
    <w:rsid w:val="00297205"/>
    <w:rsid w:val="00297718"/>
    <w:rsid w:val="002A01BA"/>
    <w:rsid w:val="002A07D2"/>
    <w:rsid w:val="002A0A28"/>
    <w:rsid w:val="002A0ADE"/>
    <w:rsid w:val="002A0BE1"/>
    <w:rsid w:val="002A1241"/>
    <w:rsid w:val="002A1906"/>
    <w:rsid w:val="002A1B24"/>
    <w:rsid w:val="002A1B73"/>
    <w:rsid w:val="002A1C63"/>
    <w:rsid w:val="002A219F"/>
    <w:rsid w:val="002A234C"/>
    <w:rsid w:val="002A28EA"/>
    <w:rsid w:val="002A2BF1"/>
    <w:rsid w:val="002A2FA5"/>
    <w:rsid w:val="002A3222"/>
    <w:rsid w:val="002A40F0"/>
    <w:rsid w:val="002A43A7"/>
    <w:rsid w:val="002A4426"/>
    <w:rsid w:val="002A4EB0"/>
    <w:rsid w:val="002A52BC"/>
    <w:rsid w:val="002A5460"/>
    <w:rsid w:val="002A5745"/>
    <w:rsid w:val="002A59B2"/>
    <w:rsid w:val="002A5B25"/>
    <w:rsid w:val="002A5BE5"/>
    <w:rsid w:val="002A5FBB"/>
    <w:rsid w:val="002A621C"/>
    <w:rsid w:val="002A6362"/>
    <w:rsid w:val="002A6D89"/>
    <w:rsid w:val="002A707F"/>
    <w:rsid w:val="002A71F7"/>
    <w:rsid w:val="002A7C5C"/>
    <w:rsid w:val="002A7E86"/>
    <w:rsid w:val="002B02CB"/>
    <w:rsid w:val="002B0639"/>
    <w:rsid w:val="002B082C"/>
    <w:rsid w:val="002B088A"/>
    <w:rsid w:val="002B0E68"/>
    <w:rsid w:val="002B12B5"/>
    <w:rsid w:val="002B18BB"/>
    <w:rsid w:val="002B1BD4"/>
    <w:rsid w:val="002B1DA5"/>
    <w:rsid w:val="002B21DF"/>
    <w:rsid w:val="002B24BE"/>
    <w:rsid w:val="002B253A"/>
    <w:rsid w:val="002B2667"/>
    <w:rsid w:val="002B294E"/>
    <w:rsid w:val="002B2A16"/>
    <w:rsid w:val="002B2AE8"/>
    <w:rsid w:val="002B2D21"/>
    <w:rsid w:val="002B2DB2"/>
    <w:rsid w:val="002B334C"/>
    <w:rsid w:val="002B36D3"/>
    <w:rsid w:val="002B393F"/>
    <w:rsid w:val="002B3E3A"/>
    <w:rsid w:val="002B42E1"/>
    <w:rsid w:val="002B5768"/>
    <w:rsid w:val="002B702C"/>
    <w:rsid w:val="002B7520"/>
    <w:rsid w:val="002B78BE"/>
    <w:rsid w:val="002B79DD"/>
    <w:rsid w:val="002B7F96"/>
    <w:rsid w:val="002C0196"/>
    <w:rsid w:val="002C033F"/>
    <w:rsid w:val="002C09E0"/>
    <w:rsid w:val="002C0FF6"/>
    <w:rsid w:val="002C136C"/>
    <w:rsid w:val="002C1749"/>
    <w:rsid w:val="002C2697"/>
    <w:rsid w:val="002C2760"/>
    <w:rsid w:val="002C282C"/>
    <w:rsid w:val="002C2F33"/>
    <w:rsid w:val="002C35DA"/>
    <w:rsid w:val="002C38FC"/>
    <w:rsid w:val="002C3A84"/>
    <w:rsid w:val="002C42BA"/>
    <w:rsid w:val="002C46A4"/>
    <w:rsid w:val="002C46E3"/>
    <w:rsid w:val="002C4836"/>
    <w:rsid w:val="002C4902"/>
    <w:rsid w:val="002C4A42"/>
    <w:rsid w:val="002C542E"/>
    <w:rsid w:val="002C5FBA"/>
    <w:rsid w:val="002C6259"/>
    <w:rsid w:val="002C6A08"/>
    <w:rsid w:val="002C6C79"/>
    <w:rsid w:val="002C71B1"/>
    <w:rsid w:val="002C73A8"/>
    <w:rsid w:val="002C77A8"/>
    <w:rsid w:val="002C7EE5"/>
    <w:rsid w:val="002D009F"/>
    <w:rsid w:val="002D00C3"/>
    <w:rsid w:val="002D0872"/>
    <w:rsid w:val="002D14A2"/>
    <w:rsid w:val="002D1DC2"/>
    <w:rsid w:val="002D25B3"/>
    <w:rsid w:val="002D2A79"/>
    <w:rsid w:val="002D2B30"/>
    <w:rsid w:val="002D3002"/>
    <w:rsid w:val="002D3139"/>
    <w:rsid w:val="002D31D6"/>
    <w:rsid w:val="002D322A"/>
    <w:rsid w:val="002D38C4"/>
    <w:rsid w:val="002D3955"/>
    <w:rsid w:val="002D433E"/>
    <w:rsid w:val="002D447E"/>
    <w:rsid w:val="002D461A"/>
    <w:rsid w:val="002D4851"/>
    <w:rsid w:val="002D48C1"/>
    <w:rsid w:val="002D4D75"/>
    <w:rsid w:val="002D4DA0"/>
    <w:rsid w:val="002D52CE"/>
    <w:rsid w:val="002D579C"/>
    <w:rsid w:val="002D5827"/>
    <w:rsid w:val="002D5CFB"/>
    <w:rsid w:val="002D5E34"/>
    <w:rsid w:val="002D6193"/>
    <w:rsid w:val="002D6832"/>
    <w:rsid w:val="002D68C3"/>
    <w:rsid w:val="002D702A"/>
    <w:rsid w:val="002D71CE"/>
    <w:rsid w:val="002D72B5"/>
    <w:rsid w:val="002D750F"/>
    <w:rsid w:val="002D76E1"/>
    <w:rsid w:val="002D793C"/>
    <w:rsid w:val="002D7B7D"/>
    <w:rsid w:val="002D7B91"/>
    <w:rsid w:val="002D7C6E"/>
    <w:rsid w:val="002E00D2"/>
    <w:rsid w:val="002E02AE"/>
    <w:rsid w:val="002E0BD1"/>
    <w:rsid w:val="002E0DD2"/>
    <w:rsid w:val="002E11F1"/>
    <w:rsid w:val="002E133D"/>
    <w:rsid w:val="002E1565"/>
    <w:rsid w:val="002E191A"/>
    <w:rsid w:val="002E1CD6"/>
    <w:rsid w:val="002E1D8C"/>
    <w:rsid w:val="002E1E83"/>
    <w:rsid w:val="002E250F"/>
    <w:rsid w:val="002E2ED8"/>
    <w:rsid w:val="002E37B4"/>
    <w:rsid w:val="002E3EC7"/>
    <w:rsid w:val="002E4964"/>
    <w:rsid w:val="002E4BF2"/>
    <w:rsid w:val="002E4EC7"/>
    <w:rsid w:val="002E51FC"/>
    <w:rsid w:val="002E5274"/>
    <w:rsid w:val="002E5F46"/>
    <w:rsid w:val="002E6029"/>
    <w:rsid w:val="002E6642"/>
    <w:rsid w:val="002E6DB3"/>
    <w:rsid w:val="002E6E8E"/>
    <w:rsid w:val="002E7937"/>
    <w:rsid w:val="002E7E8F"/>
    <w:rsid w:val="002F0347"/>
    <w:rsid w:val="002F059B"/>
    <w:rsid w:val="002F17D2"/>
    <w:rsid w:val="002F1EE2"/>
    <w:rsid w:val="002F23B2"/>
    <w:rsid w:val="002F2895"/>
    <w:rsid w:val="002F296B"/>
    <w:rsid w:val="002F2F44"/>
    <w:rsid w:val="002F33DB"/>
    <w:rsid w:val="002F4303"/>
    <w:rsid w:val="002F463D"/>
    <w:rsid w:val="002F5394"/>
    <w:rsid w:val="002F5566"/>
    <w:rsid w:val="002F57CF"/>
    <w:rsid w:val="002F58D3"/>
    <w:rsid w:val="002F58F3"/>
    <w:rsid w:val="002F5D19"/>
    <w:rsid w:val="002F6186"/>
    <w:rsid w:val="002F6DE2"/>
    <w:rsid w:val="002F748C"/>
    <w:rsid w:val="002F794D"/>
    <w:rsid w:val="002F7D67"/>
    <w:rsid w:val="002F7FB4"/>
    <w:rsid w:val="00300397"/>
    <w:rsid w:val="00300498"/>
    <w:rsid w:val="0030165A"/>
    <w:rsid w:val="003018D4"/>
    <w:rsid w:val="00301B84"/>
    <w:rsid w:val="00301D0D"/>
    <w:rsid w:val="00301E27"/>
    <w:rsid w:val="00301E32"/>
    <w:rsid w:val="003026F4"/>
    <w:rsid w:val="003027F7"/>
    <w:rsid w:val="00302B78"/>
    <w:rsid w:val="00302F2D"/>
    <w:rsid w:val="003039C9"/>
    <w:rsid w:val="00303A1C"/>
    <w:rsid w:val="003040F0"/>
    <w:rsid w:val="00304120"/>
    <w:rsid w:val="00304134"/>
    <w:rsid w:val="0030425B"/>
    <w:rsid w:val="00304663"/>
    <w:rsid w:val="00304DDC"/>
    <w:rsid w:val="00305CA8"/>
    <w:rsid w:val="00305F7A"/>
    <w:rsid w:val="00306783"/>
    <w:rsid w:val="00306CA9"/>
    <w:rsid w:val="00306F7E"/>
    <w:rsid w:val="00307044"/>
    <w:rsid w:val="0030793B"/>
    <w:rsid w:val="00310299"/>
    <w:rsid w:val="003103B3"/>
    <w:rsid w:val="003104AE"/>
    <w:rsid w:val="0031054A"/>
    <w:rsid w:val="003106D0"/>
    <w:rsid w:val="00310A96"/>
    <w:rsid w:val="00311A19"/>
    <w:rsid w:val="00311BD1"/>
    <w:rsid w:val="00311DA4"/>
    <w:rsid w:val="0031288D"/>
    <w:rsid w:val="00312CDC"/>
    <w:rsid w:val="00312E90"/>
    <w:rsid w:val="00312EB0"/>
    <w:rsid w:val="00313177"/>
    <w:rsid w:val="0031348B"/>
    <w:rsid w:val="0031391A"/>
    <w:rsid w:val="00314377"/>
    <w:rsid w:val="003143DE"/>
    <w:rsid w:val="00314747"/>
    <w:rsid w:val="00314918"/>
    <w:rsid w:val="00314C16"/>
    <w:rsid w:val="00314F8A"/>
    <w:rsid w:val="00315045"/>
    <w:rsid w:val="00315244"/>
    <w:rsid w:val="00315257"/>
    <w:rsid w:val="003153C1"/>
    <w:rsid w:val="00315603"/>
    <w:rsid w:val="00315614"/>
    <w:rsid w:val="00315E16"/>
    <w:rsid w:val="00316887"/>
    <w:rsid w:val="003171C4"/>
    <w:rsid w:val="00317E6E"/>
    <w:rsid w:val="00317EAF"/>
    <w:rsid w:val="00317EDB"/>
    <w:rsid w:val="00320532"/>
    <w:rsid w:val="0032065A"/>
    <w:rsid w:val="00320717"/>
    <w:rsid w:val="00320932"/>
    <w:rsid w:val="0032169B"/>
    <w:rsid w:val="00321722"/>
    <w:rsid w:val="003225BB"/>
    <w:rsid w:val="003227F8"/>
    <w:rsid w:val="00322BAE"/>
    <w:rsid w:val="00322DF4"/>
    <w:rsid w:val="003234C5"/>
    <w:rsid w:val="0032368A"/>
    <w:rsid w:val="0032396E"/>
    <w:rsid w:val="00323E8D"/>
    <w:rsid w:val="00324116"/>
    <w:rsid w:val="003241DB"/>
    <w:rsid w:val="00324612"/>
    <w:rsid w:val="00324F62"/>
    <w:rsid w:val="0032509B"/>
    <w:rsid w:val="00325718"/>
    <w:rsid w:val="00325772"/>
    <w:rsid w:val="003257B6"/>
    <w:rsid w:val="00325901"/>
    <w:rsid w:val="00325CC7"/>
    <w:rsid w:val="00325D47"/>
    <w:rsid w:val="00325E17"/>
    <w:rsid w:val="00325F45"/>
    <w:rsid w:val="003266F2"/>
    <w:rsid w:val="003266FD"/>
    <w:rsid w:val="003268EF"/>
    <w:rsid w:val="00326A65"/>
    <w:rsid w:val="00326A94"/>
    <w:rsid w:val="00326BD2"/>
    <w:rsid w:val="00326F33"/>
    <w:rsid w:val="00326F45"/>
    <w:rsid w:val="003274DB"/>
    <w:rsid w:val="00327E1F"/>
    <w:rsid w:val="003303B2"/>
    <w:rsid w:val="00330BCD"/>
    <w:rsid w:val="00330FCE"/>
    <w:rsid w:val="00331089"/>
    <w:rsid w:val="003310FF"/>
    <w:rsid w:val="00331252"/>
    <w:rsid w:val="003313FA"/>
    <w:rsid w:val="003317B8"/>
    <w:rsid w:val="00331E40"/>
    <w:rsid w:val="0033205C"/>
    <w:rsid w:val="003328AB"/>
    <w:rsid w:val="00332A21"/>
    <w:rsid w:val="003331B7"/>
    <w:rsid w:val="00333289"/>
    <w:rsid w:val="003332CD"/>
    <w:rsid w:val="00333703"/>
    <w:rsid w:val="00333C77"/>
    <w:rsid w:val="00334090"/>
    <w:rsid w:val="003341EE"/>
    <w:rsid w:val="00334810"/>
    <w:rsid w:val="00334D76"/>
    <w:rsid w:val="00334DAF"/>
    <w:rsid w:val="003353F4"/>
    <w:rsid w:val="00335873"/>
    <w:rsid w:val="00335C6F"/>
    <w:rsid w:val="00335EAF"/>
    <w:rsid w:val="00337E75"/>
    <w:rsid w:val="00337E83"/>
    <w:rsid w:val="003404C2"/>
    <w:rsid w:val="00340A8E"/>
    <w:rsid w:val="00340AC7"/>
    <w:rsid w:val="00340B45"/>
    <w:rsid w:val="003413DE"/>
    <w:rsid w:val="0034171C"/>
    <w:rsid w:val="0034202E"/>
    <w:rsid w:val="00342068"/>
    <w:rsid w:val="003423BF"/>
    <w:rsid w:val="003424CE"/>
    <w:rsid w:val="00342C41"/>
    <w:rsid w:val="00342F6C"/>
    <w:rsid w:val="00342FCE"/>
    <w:rsid w:val="003434BD"/>
    <w:rsid w:val="00343D55"/>
    <w:rsid w:val="00343E71"/>
    <w:rsid w:val="00343F6B"/>
    <w:rsid w:val="0034411C"/>
    <w:rsid w:val="00344140"/>
    <w:rsid w:val="00344183"/>
    <w:rsid w:val="00344F30"/>
    <w:rsid w:val="00344F61"/>
    <w:rsid w:val="00344F72"/>
    <w:rsid w:val="00344F9C"/>
    <w:rsid w:val="00345040"/>
    <w:rsid w:val="0034562C"/>
    <w:rsid w:val="003459D9"/>
    <w:rsid w:val="00345AE8"/>
    <w:rsid w:val="00345D62"/>
    <w:rsid w:val="00345FF4"/>
    <w:rsid w:val="00345FF5"/>
    <w:rsid w:val="003462C1"/>
    <w:rsid w:val="00346416"/>
    <w:rsid w:val="0034696A"/>
    <w:rsid w:val="0034698A"/>
    <w:rsid w:val="00346FB5"/>
    <w:rsid w:val="003472A6"/>
    <w:rsid w:val="003472C4"/>
    <w:rsid w:val="00347ADF"/>
    <w:rsid w:val="00347D98"/>
    <w:rsid w:val="00347DE3"/>
    <w:rsid w:val="00347FF8"/>
    <w:rsid w:val="00350627"/>
    <w:rsid w:val="003506DC"/>
    <w:rsid w:val="003507D4"/>
    <w:rsid w:val="0035129C"/>
    <w:rsid w:val="00351412"/>
    <w:rsid w:val="00351468"/>
    <w:rsid w:val="00351491"/>
    <w:rsid w:val="00351943"/>
    <w:rsid w:val="0035195D"/>
    <w:rsid w:val="00351999"/>
    <w:rsid w:val="00351F0B"/>
    <w:rsid w:val="00352009"/>
    <w:rsid w:val="00352410"/>
    <w:rsid w:val="0035246D"/>
    <w:rsid w:val="003524F4"/>
    <w:rsid w:val="00352716"/>
    <w:rsid w:val="00352C50"/>
    <w:rsid w:val="00352ECD"/>
    <w:rsid w:val="00353181"/>
    <w:rsid w:val="00353428"/>
    <w:rsid w:val="00353C2E"/>
    <w:rsid w:val="00353CA0"/>
    <w:rsid w:val="003543C5"/>
    <w:rsid w:val="00354568"/>
    <w:rsid w:val="00354AF5"/>
    <w:rsid w:val="00354E0C"/>
    <w:rsid w:val="00354F0D"/>
    <w:rsid w:val="00355522"/>
    <w:rsid w:val="00355BB7"/>
    <w:rsid w:val="00355CE6"/>
    <w:rsid w:val="003561CC"/>
    <w:rsid w:val="0035754F"/>
    <w:rsid w:val="003576E0"/>
    <w:rsid w:val="003577A9"/>
    <w:rsid w:val="00357989"/>
    <w:rsid w:val="003579EB"/>
    <w:rsid w:val="00360208"/>
    <w:rsid w:val="003608C9"/>
    <w:rsid w:val="00360A88"/>
    <w:rsid w:val="00360B8E"/>
    <w:rsid w:val="00361141"/>
    <w:rsid w:val="003616C3"/>
    <w:rsid w:val="0036281A"/>
    <w:rsid w:val="003629B8"/>
    <w:rsid w:val="00362AEE"/>
    <w:rsid w:val="00363B3C"/>
    <w:rsid w:val="00363CE6"/>
    <w:rsid w:val="00364157"/>
    <w:rsid w:val="0036490A"/>
    <w:rsid w:val="00364FFF"/>
    <w:rsid w:val="0036567F"/>
    <w:rsid w:val="00365901"/>
    <w:rsid w:val="00365F83"/>
    <w:rsid w:val="00366082"/>
    <w:rsid w:val="00366304"/>
    <w:rsid w:val="00366603"/>
    <w:rsid w:val="00366C0E"/>
    <w:rsid w:val="00366DB5"/>
    <w:rsid w:val="00366EA8"/>
    <w:rsid w:val="003673AB"/>
    <w:rsid w:val="00367748"/>
    <w:rsid w:val="0036796D"/>
    <w:rsid w:val="00367C77"/>
    <w:rsid w:val="00367F1D"/>
    <w:rsid w:val="00367F5D"/>
    <w:rsid w:val="0037062D"/>
    <w:rsid w:val="00370993"/>
    <w:rsid w:val="003709C2"/>
    <w:rsid w:val="00370DA6"/>
    <w:rsid w:val="00371034"/>
    <w:rsid w:val="00371A1E"/>
    <w:rsid w:val="00371EB5"/>
    <w:rsid w:val="003728FC"/>
    <w:rsid w:val="00372D05"/>
    <w:rsid w:val="00372E2E"/>
    <w:rsid w:val="00373023"/>
    <w:rsid w:val="003731A1"/>
    <w:rsid w:val="0037342C"/>
    <w:rsid w:val="0037370E"/>
    <w:rsid w:val="00373CC0"/>
    <w:rsid w:val="00374615"/>
    <w:rsid w:val="00374623"/>
    <w:rsid w:val="003746E0"/>
    <w:rsid w:val="0037508B"/>
    <w:rsid w:val="00375166"/>
    <w:rsid w:val="00375C03"/>
    <w:rsid w:val="00375C1F"/>
    <w:rsid w:val="00375C96"/>
    <w:rsid w:val="00375EF3"/>
    <w:rsid w:val="00376E3C"/>
    <w:rsid w:val="0037726E"/>
    <w:rsid w:val="0037726F"/>
    <w:rsid w:val="003774B2"/>
    <w:rsid w:val="003775A0"/>
    <w:rsid w:val="003777F7"/>
    <w:rsid w:val="00377A63"/>
    <w:rsid w:val="003800C6"/>
    <w:rsid w:val="003803A5"/>
    <w:rsid w:val="003807D3"/>
    <w:rsid w:val="00380BF4"/>
    <w:rsid w:val="00380FCE"/>
    <w:rsid w:val="00381459"/>
    <w:rsid w:val="0038175D"/>
    <w:rsid w:val="00381870"/>
    <w:rsid w:val="00382870"/>
    <w:rsid w:val="003833A3"/>
    <w:rsid w:val="00383644"/>
    <w:rsid w:val="003836FF"/>
    <w:rsid w:val="00383AF1"/>
    <w:rsid w:val="00384204"/>
    <w:rsid w:val="00384973"/>
    <w:rsid w:val="00384A5F"/>
    <w:rsid w:val="00384FD0"/>
    <w:rsid w:val="0038500E"/>
    <w:rsid w:val="00385088"/>
    <w:rsid w:val="0038512E"/>
    <w:rsid w:val="003858DD"/>
    <w:rsid w:val="00385CC3"/>
    <w:rsid w:val="00385DB8"/>
    <w:rsid w:val="00385E18"/>
    <w:rsid w:val="00386077"/>
    <w:rsid w:val="003864CE"/>
    <w:rsid w:val="003866A0"/>
    <w:rsid w:val="0038673C"/>
    <w:rsid w:val="003868C9"/>
    <w:rsid w:val="00386BA9"/>
    <w:rsid w:val="003877F9"/>
    <w:rsid w:val="00387A30"/>
    <w:rsid w:val="00387B46"/>
    <w:rsid w:val="00387CD4"/>
    <w:rsid w:val="00387D4C"/>
    <w:rsid w:val="00387EE7"/>
    <w:rsid w:val="00387F22"/>
    <w:rsid w:val="0039026C"/>
    <w:rsid w:val="00390AEC"/>
    <w:rsid w:val="00390BD7"/>
    <w:rsid w:val="00390DC4"/>
    <w:rsid w:val="00391094"/>
    <w:rsid w:val="00391459"/>
    <w:rsid w:val="0039183A"/>
    <w:rsid w:val="00391A17"/>
    <w:rsid w:val="00391FCA"/>
    <w:rsid w:val="00392165"/>
    <w:rsid w:val="00392244"/>
    <w:rsid w:val="00392430"/>
    <w:rsid w:val="00392520"/>
    <w:rsid w:val="00392702"/>
    <w:rsid w:val="00392747"/>
    <w:rsid w:val="0039282C"/>
    <w:rsid w:val="00392C79"/>
    <w:rsid w:val="003932D0"/>
    <w:rsid w:val="003935D1"/>
    <w:rsid w:val="00393845"/>
    <w:rsid w:val="00393BC2"/>
    <w:rsid w:val="00394257"/>
    <w:rsid w:val="003943F3"/>
    <w:rsid w:val="00394835"/>
    <w:rsid w:val="003955CC"/>
    <w:rsid w:val="003956EB"/>
    <w:rsid w:val="0039586D"/>
    <w:rsid w:val="00395C8B"/>
    <w:rsid w:val="003960B0"/>
    <w:rsid w:val="00396482"/>
    <w:rsid w:val="00396922"/>
    <w:rsid w:val="00396DDD"/>
    <w:rsid w:val="0039719D"/>
    <w:rsid w:val="003972FB"/>
    <w:rsid w:val="00397547"/>
    <w:rsid w:val="003978B2"/>
    <w:rsid w:val="00397D1D"/>
    <w:rsid w:val="00397F6E"/>
    <w:rsid w:val="003A0292"/>
    <w:rsid w:val="003A036B"/>
    <w:rsid w:val="003A0660"/>
    <w:rsid w:val="003A078D"/>
    <w:rsid w:val="003A08A4"/>
    <w:rsid w:val="003A0F78"/>
    <w:rsid w:val="003A1305"/>
    <w:rsid w:val="003A1A24"/>
    <w:rsid w:val="003A1B54"/>
    <w:rsid w:val="003A2431"/>
    <w:rsid w:val="003A2531"/>
    <w:rsid w:val="003A2555"/>
    <w:rsid w:val="003A25F0"/>
    <w:rsid w:val="003A2646"/>
    <w:rsid w:val="003A286E"/>
    <w:rsid w:val="003A2934"/>
    <w:rsid w:val="003A2B2C"/>
    <w:rsid w:val="003A2BA4"/>
    <w:rsid w:val="003A3BE6"/>
    <w:rsid w:val="003A4293"/>
    <w:rsid w:val="003A4C61"/>
    <w:rsid w:val="003A4FCA"/>
    <w:rsid w:val="003A4FF8"/>
    <w:rsid w:val="003A58D4"/>
    <w:rsid w:val="003A5ABF"/>
    <w:rsid w:val="003A5FBF"/>
    <w:rsid w:val="003A67A5"/>
    <w:rsid w:val="003A6E28"/>
    <w:rsid w:val="003A7527"/>
    <w:rsid w:val="003A7919"/>
    <w:rsid w:val="003A7A52"/>
    <w:rsid w:val="003A7B46"/>
    <w:rsid w:val="003A7B56"/>
    <w:rsid w:val="003B01C6"/>
    <w:rsid w:val="003B1313"/>
    <w:rsid w:val="003B1452"/>
    <w:rsid w:val="003B1762"/>
    <w:rsid w:val="003B181C"/>
    <w:rsid w:val="003B1B95"/>
    <w:rsid w:val="003B2023"/>
    <w:rsid w:val="003B20AE"/>
    <w:rsid w:val="003B22F3"/>
    <w:rsid w:val="003B25D6"/>
    <w:rsid w:val="003B2841"/>
    <w:rsid w:val="003B2A8C"/>
    <w:rsid w:val="003B3018"/>
    <w:rsid w:val="003B3A60"/>
    <w:rsid w:val="003B3C0E"/>
    <w:rsid w:val="003B3E32"/>
    <w:rsid w:val="003B406A"/>
    <w:rsid w:val="003B40C7"/>
    <w:rsid w:val="003B4DB5"/>
    <w:rsid w:val="003B4E41"/>
    <w:rsid w:val="003B5680"/>
    <w:rsid w:val="003B5835"/>
    <w:rsid w:val="003B5E8D"/>
    <w:rsid w:val="003B67E4"/>
    <w:rsid w:val="003B6808"/>
    <w:rsid w:val="003B69B1"/>
    <w:rsid w:val="003B6B68"/>
    <w:rsid w:val="003B76DF"/>
    <w:rsid w:val="003B783C"/>
    <w:rsid w:val="003B7AA0"/>
    <w:rsid w:val="003B7C48"/>
    <w:rsid w:val="003B7C64"/>
    <w:rsid w:val="003B7D06"/>
    <w:rsid w:val="003B7EA4"/>
    <w:rsid w:val="003C00C5"/>
    <w:rsid w:val="003C01D8"/>
    <w:rsid w:val="003C0AD9"/>
    <w:rsid w:val="003C2125"/>
    <w:rsid w:val="003C247E"/>
    <w:rsid w:val="003C25B3"/>
    <w:rsid w:val="003C264E"/>
    <w:rsid w:val="003C266F"/>
    <w:rsid w:val="003C2C06"/>
    <w:rsid w:val="003C2CA2"/>
    <w:rsid w:val="003C2FD9"/>
    <w:rsid w:val="003C334F"/>
    <w:rsid w:val="003C38D2"/>
    <w:rsid w:val="003C3C15"/>
    <w:rsid w:val="003C3E17"/>
    <w:rsid w:val="003C4552"/>
    <w:rsid w:val="003C4652"/>
    <w:rsid w:val="003C474E"/>
    <w:rsid w:val="003C489D"/>
    <w:rsid w:val="003C4A04"/>
    <w:rsid w:val="003C4A08"/>
    <w:rsid w:val="003C4C56"/>
    <w:rsid w:val="003C4CF8"/>
    <w:rsid w:val="003C4F3D"/>
    <w:rsid w:val="003C594F"/>
    <w:rsid w:val="003C5C4A"/>
    <w:rsid w:val="003C5D54"/>
    <w:rsid w:val="003C5F4A"/>
    <w:rsid w:val="003C608F"/>
    <w:rsid w:val="003C6272"/>
    <w:rsid w:val="003C6623"/>
    <w:rsid w:val="003C66C5"/>
    <w:rsid w:val="003C66FD"/>
    <w:rsid w:val="003C69EB"/>
    <w:rsid w:val="003C7131"/>
    <w:rsid w:val="003C754A"/>
    <w:rsid w:val="003C7F4A"/>
    <w:rsid w:val="003D0148"/>
    <w:rsid w:val="003D039A"/>
    <w:rsid w:val="003D0914"/>
    <w:rsid w:val="003D0BC7"/>
    <w:rsid w:val="003D0CBD"/>
    <w:rsid w:val="003D1002"/>
    <w:rsid w:val="003D14D7"/>
    <w:rsid w:val="003D1C16"/>
    <w:rsid w:val="003D2B37"/>
    <w:rsid w:val="003D2D88"/>
    <w:rsid w:val="003D2E08"/>
    <w:rsid w:val="003D34B2"/>
    <w:rsid w:val="003D3529"/>
    <w:rsid w:val="003D3FB5"/>
    <w:rsid w:val="003D4F31"/>
    <w:rsid w:val="003D50D9"/>
    <w:rsid w:val="003D52EF"/>
    <w:rsid w:val="003D5363"/>
    <w:rsid w:val="003D55F2"/>
    <w:rsid w:val="003D5F4B"/>
    <w:rsid w:val="003D611A"/>
    <w:rsid w:val="003D62DE"/>
    <w:rsid w:val="003D6624"/>
    <w:rsid w:val="003D667C"/>
    <w:rsid w:val="003D67EE"/>
    <w:rsid w:val="003D6CA1"/>
    <w:rsid w:val="003D71BC"/>
    <w:rsid w:val="003D7618"/>
    <w:rsid w:val="003D7701"/>
    <w:rsid w:val="003D7A74"/>
    <w:rsid w:val="003D7E64"/>
    <w:rsid w:val="003D7E97"/>
    <w:rsid w:val="003E0883"/>
    <w:rsid w:val="003E0A17"/>
    <w:rsid w:val="003E0C52"/>
    <w:rsid w:val="003E17F5"/>
    <w:rsid w:val="003E1A92"/>
    <w:rsid w:val="003E1F5E"/>
    <w:rsid w:val="003E225F"/>
    <w:rsid w:val="003E2B8F"/>
    <w:rsid w:val="003E2C0E"/>
    <w:rsid w:val="003E2CF7"/>
    <w:rsid w:val="003E303B"/>
    <w:rsid w:val="003E3194"/>
    <w:rsid w:val="003E32CC"/>
    <w:rsid w:val="003E33D4"/>
    <w:rsid w:val="003E377A"/>
    <w:rsid w:val="003E3BD9"/>
    <w:rsid w:val="003E3C70"/>
    <w:rsid w:val="003E3EB7"/>
    <w:rsid w:val="003E4144"/>
    <w:rsid w:val="003E46E3"/>
    <w:rsid w:val="003E4B47"/>
    <w:rsid w:val="003E4B94"/>
    <w:rsid w:val="003E4EB8"/>
    <w:rsid w:val="003E4F9A"/>
    <w:rsid w:val="003E5F84"/>
    <w:rsid w:val="003E60E2"/>
    <w:rsid w:val="003E60FB"/>
    <w:rsid w:val="003E6BFB"/>
    <w:rsid w:val="003E6F95"/>
    <w:rsid w:val="003E7274"/>
    <w:rsid w:val="003E7616"/>
    <w:rsid w:val="003E7A60"/>
    <w:rsid w:val="003F0485"/>
    <w:rsid w:val="003F097E"/>
    <w:rsid w:val="003F0D15"/>
    <w:rsid w:val="003F11A6"/>
    <w:rsid w:val="003F12C4"/>
    <w:rsid w:val="003F12FF"/>
    <w:rsid w:val="003F1348"/>
    <w:rsid w:val="003F1A55"/>
    <w:rsid w:val="003F1A9A"/>
    <w:rsid w:val="003F1AA6"/>
    <w:rsid w:val="003F1D9C"/>
    <w:rsid w:val="003F252F"/>
    <w:rsid w:val="003F279A"/>
    <w:rsid w:val="003F2913"/>
    <w:rsid w:val="003F2C21"/>
    <w:rsid w:val="003F2F1D"/>
    <w:rsid w:val="003F30B2"/>
    <w:rsid w:val="003F38D1"/>
    <w:rsid w:val="003F3A2A"/>
    <w:rsid w:val="003F404F"/>
    <w:rsid w:val="003F4112"/>
    <w:rsid w:val="003F4117"/>
    <w:rsid w:val="003F4203"/>
    <w:rsid w:val="003F473A"/>
    <w:rsid w:val="003F4880"/>
    <w:rsid w:val="003F48DD"/>
    <w:rsid w:val="003F4C07"/>
    <w:rsid w:val="003F60E7"/>
    <w:rsid w:val="003F6290"/>
    <w:rsid w:val="003F6E58"/>
    <w:rsid w:val="003F77CD"/>
    <w:rsid w:val="003F79CE"/>
    <w:rsid w:val="00400148"/>
    <w:rsid w:val="0040023E"/>
    <w:rsid w:val="00400691"/>
    <w:rsid w:val="00400759"/>
    <w:rsid w:val="00400790"/>
    <w:rsid w:val="004009BD"/>
    <w:rsid w:val="00400D3C"/>
    <w:rsid w:val="00400D47"/>
    <w:rsid w:val="00400F40"/>
    <w:rsid w:val="004010D3"/>
    <w:rsid w:val="0040135F"/>
    <w:rsid w:val="0040178A"/>
    <w:rsid w:val="0040192C"/>
    <w:rsid w:val="0040196F"/>
    <w:rsid w:val="004019C8"/>
    <w:rsid w:val="004019CF"/>
    <w:rsid w:val="00401ED1"/>
    <w:rsid w:val="00402117"/>
    <w:rsid w:val="004021E3"/>
    <w:rsid w:val="0040264E"/>
    <w:rsid w:val="00402777"/>
    <w:rsid w:val="0040289C"/>
    <w:rsid w:val="00402993"/>
    <w:rsid w:val="00402EA7"/>
    <w:rsid w:val="00403229"/>
    <w:rsid w:val="0040363B"/>
    <w:rsid w:val="00403D9D"/>
    <w:rsid w:val="004043F7"/>
    <w:rsid w:val="00404574"/>
    <w:rsid w:val="00404F05"/>
    <w:rsid w:val="00405403"/>
    <w:rsid w:val="0040550D"/>
    <w:rsid w:val="00405C35"/>
    <w:rsid w:val="00405E2A"/>
    <w:rsid w:val="004064C2"/>
    <w:rsid w:val="004068D5"/>
    <w:rsid w:val="0040697E"/>
    <w:rsid w:val="00406AEA"/>
    <w:rsid w:val="00406D9A"/>
    <w:rsid w:val="004072FD"/>
    <w:rsid w:val="00407A4E"/>
    <w:rsid w:val="00407F0D"/>
    <w:rsid w:val="00410BB2"/>
    <w:rsid w:val="00410BB8"/>
    <w:rsid w:val="00411159"/>
    <w:rsid w:val="004113C3"/>
    <w:rsid w:val="00411604"/>
    <w:rsid w:val="00411A1F"/>
    <w:rsid w:val="00411C0A"/>
    <w:rsid w:val="00411E8C"/>
    <w:rsid w:val="00412512"/>
    <w:rsid w:val="00412EF5"/>
    <w:rsid w:val="004137F1"/>
    <w:rsid w:val="00414485"/>
    <w:rsid w:val="0041466D"/>
    <w:rsid w:val="004150B1"/>
    <w:rsid w:val="004156FB"/>
    <w:rsid w:val="00415950"/>
    <w:rsid w:val="00415AEC"/>
    <w:rsid w:val="00415C2C"/>
    <w:rsid w:val="00415CD1"/>
    <w:rsid w:val="00416763"/>
    <w:rsid w:val="004169C1"/>
    <w:rsid w:val="00416C32"/>
    <w:rsid w:val="004170B0"/>
    <w:rsid w:val="004176C4"/>
    <w:rsid w:val="004177C1"/>
    <w:rsid w:val="004177D0"/>
    <w:rsid w:val="00417ACD"/>
    <w:rsid w:val="00417ECB"/>
    <w:rsid w:val="00420882"/>
    <w:rsid w:val="00420F90"/>
    <w:rsid w:val="004210B2"/>
    <w:rsid w:val="004214BA"/>
    <w:rsid w:val="00421BB0"/>
    <w:rsid w:val="00422663"/>
    <w:rsid w:val="00422C3A"/>
    <w:rsid w:val="00422F68"/>
    <w:rsid w:val="0042331F"/>
    <w:rsid w:val="00423596"/>
    <w:rsid w:val="00423603"/>
    <w:rsid w:val="004237B3"/>
    <w:rsid w:val="004237DC"/>
    <w:rsid w:val="004238FC"/>
    <w:rsid w:val="00423A10"/>
    <w:rsid w:val="00423A21"/>
    <w:rsid w:val="00423A33"/>
    <w:rsid w:val="00424086"/>
    <w:rsid w:val="00424303"/>
    <w:rsid w:val="00424430"/>
    <w:rsid w:val="004250AD"/>
    <w:rsid w:val="00425345"/>
    <w:rsid w:val="00425360"/>
    <w:rsid w:val="0042549F"/>
    <w:rsid w:val="0042558E"/>
    <w:rsid w:val="00425DCD"/>
    <w:rsid w:val="00426A44"/>
    <w:rsid w:val="00426F28"/>
    <w:rsid w:val="00426F68"/>
    <w:rsid w:val="00427088"/>
    <w:rsid w:val="0042717B"/>
    <w:rsid w:val="0042726D"/>
    <w:rsid w:val="00427644"/>
    <w:rsid w:val="00427833"/>
    <w:rsid w:val="00427B07"/>
    <w:rsid w:val="00427E90"/>
    <w:rsid w:val="00430084"/>
    <w:rsid w:val="00430E05"/>
    <w:rsid w:val="00430E28"/>
    <w:rsid w:val="00430EF8"/>
    <w:rsid w:val="0043106F"/>
    <w:rsid w:val="004312F7"/>
    <w:rsid w:val="0043134C"/>
    <w:rsid w:val="0043193F"/>
    <w:rsid w:val="00431A0F"/>
    <w:rsid w:val="00431BC9"/>
    <w:rsid w:val="0043273B"/>
    <w:rsid w:val="004327BF"/>
    <w:rsid w:val="00432AB8"/>
    <w:rsid w:val="00432DDD"/>
    <w:rsid w:val="0043307E"/>
    <w:rsid w:val="00434206"/>
    <w:rsid w:val="004344D0"/>
    <w:rsid w:val="0043462B"/>
    <w:rsid w:val="0043471A"/>
    <w:rsid w:val="004348F3"/>
    <w:rsid w:val="00434C0C"/>
    <w:rsid w:val="00434CDD"/>
    <w:rsid w:val="00435883"/>
    <w:rsid w:val="00435EE2"/>
    <w:rsid w:val="00436617"/>
    <w:rsid w:val="00436CD6"/>
    <w:rsid w:val="00436DC7"/>
    <w:rsid w:val="0043705E"/>
    <w:rsid w:val="004372BF"/>
    <w:rsid w:val="0043752C"/>
    <w:rsid w:val="0043784C"/>
    <w:rsid w:val="00437C7D"/>
    <w:rsid w:val="00440156"/>
    <w:rsid w:val="004404C3"/>
    <w:rsid w:val="00440599"/>
    <w:rsid w:val="00440918"/>
    <w:rsid w:val="00440941"/>
    <w:rsid w:val="00440E08"/>
    <w:rsid w:val="004412E5"/>
    <w:rsid w:val="00441408"/>
    <w:rsid w:val="00441494"/>
    <w:rsid w:val="0044179B"/>
    <w:rsid w:val="004420E6"/>
    <w:rsid w:val="0044235B"/>
    <w:rsid w:val="00442576"/>
    <w:rsid w:val="00442732"/>
    <w:rsid w:val="00442AD9"/>
    <w:rsid w:val="00442B13"/>
    <w:rsid w:val="00443255"/>
    <w:rsid w:val="004436EB"/>
    <w:rsid w:val="004438A9"/>
    <w:rsid w:val="00443C9E"/>
    <w:rsid w:val="00443CE5"/>
    <w:rsid w:val="0044428D"/>
    <w:rsid w:val="004442EE"/>
    <w:rsid w:val="00444C5A"/>
    <w:rsid w:val="004453EE"/>
    <w:rsid w:val="00445C9E"/>
    <w:rsid w:val="00446661"/>
    <w:rsid w:val="00447271"/>
    <w:rsid w:val="004473F5"/>
    <w:rsid w:val="00447EDB"/>
    <w:rsid w:val="0045060A"/>
    <w:rsid w:val="004506C7"/>
    <w:rsid w:val="004508E9"/>
    <w:rsid w:val="00450B30"/>
    <w:rsid w:val="00450E99"/>
    <w:rsid w:val="00450F41"/>
    <w:rsid w:val="00451353"/>
    <w:rsid w:val="00451359"/>
    <w:rsid w:val="00451515"/>
    <w:rsid w:val="00451977"/>
    <w:rsid w:val="00451A11"/>
    <w:rsid w:val="00451B16"/>
    <w:rsid w:val="00451E4B"/>
    <w:rsid w:val="00451FC7"/>
    <w:rsid w:val="00452008"/>
    <w:rsid w:val="0045204E"/>
    <w:rsid w:val="0045207A"/>
    <w:rsid w:val="004520EB"/>
    <w:rsid w:val="0045249A"/>
    <w:rsid w:val="004524F6"/>
    <w:rsid w:val="00452585"/>
    <w:rsid w:val="004525D2"/>
    <w:rsid w:val="0045280D"/>
    <w:rsid w:val="00452CC4"/>
    <w:rsid w:val="00452E18"/>
    <w:rsid w:val="00453319"/>
    <w:rsid w:val="0045370C"/>
    <w:rsid w:val="00453876"/>
    <w:rsid w:val="00453F3B"/>
    <w:rsid w:val="00453F8E"/>
    <w:rsid w:val="00454F0D"/>
    <w:rsid w:val="004553A1"/>
    <w:rsid w:val="00455D01"/>
    <w:rsid w:val="00456180"/>
    <w:rsid w:val="00456641"/>
    <w:rsid w:val="0045690C"/>
    <w:rsid w:val="00456E31"/>
    <w:rsid w:val="004570B0"/>
    <w:rsid w:val="0045723F"/>
    <w:rsid w:val="004573E7"/>
    <w:rsid w:val="004576AA"/>
    <w:rsid w:val="00457C94"/>
    <w:rsid w:val="0046036B"/>
    <w:rsid w:val="00460377"/>
    <w:rsid w:val="004606D6"/>
    <w:rsid w:val="00460D89"/>
    <w:rsid w:val="00461025"/>
    <w:rsid w:val="00461050"/>
    <w:rsid w:val="00461B77"/>
    <w:rsid w:val="0046229F"/>
    <w:rsid w:val="00462363"/>
    <w:rsid w:val="004623BC"/>
    <w:rsid w:val="0046275A"/>
    <w:rsid w:val="00462BE7"/>
    <w:rsid w:val="00462E72"/>
    <w:rsid w:val="004630BC"/>
    <w:rsid w:val="00463607"/>
    <w:rsid w:val="00463B86"/>
    <w:rsid w:val="00463D3F"/>
    <w:rsid w:val="00463DBC"/>
    <w:rsid w:val="00463F47"/>
    <w:rsid w:val="004646AF"/>
    <w:rsid w:val="00464805"/>
    <w:rsid w:val="00464863"/>
    <w:rsid w:val="00464F05"/>
    <w:rsid w:val="00465042"/>
    <w:rsid w:val="0046553F"/>
    <w:rsid w:val="004656F4"/>
    <w:rsid w:val="00465A20"/>
    <w:rsid w:val="00465CFC"/>
    <w:rsid w:val="004661E2"/>
    <w:rsid w:val="004662EE"/>
    <w:rsid w:val="004669C5"/>
    <w:rsid w:val="00466F92"/>
    <w:rsid w:val="00467263"/>
    <w:rsid w:val="00467288"/>
    <w:rsid w:val="004672C1"/>
    <w:rsid w:val="00467396"/>
    <w:rsid w:val="00467403"/>
    <w:rsid w:val="004674A6"/>
    <w:rsid w:val="00470294"/>
    <w:rsid w:val="00470635"/>
    <w:rsid w:val="00471062"/>
    <w:rsid w:val="004712C9"/>
    <w:rsid w:val="00471ED1"/>
    <w:rsid w:val="00472169"/>
    <w:rsid w:val="004728AD"/>
    <w:rsid w:val="00472E68"/>
    <w:rsid w:val="00473125"/>
    <w:rsid w:val="0047370A"/>
    <w:rsid w:val="00473959"/>
    <w:rsid w:val="00473996"/>
    <w:rsid w:val="00473EE0"/>
    <w:rsid w:val="00474308"/>
    <w:rsid w:val="004749FB"/>
    <w:rsid w:val="00474EF9"/>
    <w:rsid w:val="00475343"/>
    <w:rsid w:val="00475724"/>
    <w:rsid w:val="0047579C"/>
    <w:rsid w:val="0047595A"/>
    <w:rsid w:val="004759B3"/>
    <w:rsid w:val="00475EC9"/>
    <w:rsid w:val="004761F6"/>
    <w:rsid w:val="0047643A"/>
    <w:rsid w:val="00476802"/>
    <w:rsid w:val="00477027"/>
    <w:rsid w:val="0047725F"/>
    <w:rsid w:val="004772DA"/>
    <w:rsid w:val="00477800"/>
    <w:rsid w:val="00477A4D"/>
    <w:rsid w:val="00477A6F"/>
    <w:rsid w:val="00480035"/>
    <w:rsid w:val="004802DA"/>
    <w:rsid w:val="004806E1"/>
    <w:rsid w:val="00480A17"/>
    <w:rsid w:val="00480BB7"/>
    <w:rsid w:val="004810CB"/>
    <w:rsid w:val="0048112C"/>
    <w:rsid w:val="0048141D"/>
    <w:rsid w:val="00481ADF"/>
    <w:rsid w:val="00481E77"/>
    <w:rsid w:val="00482A9E"/>
    <w:rsid w:val="004847CF"/>
    <w:rsid w:val="00484C24"/>
    <w:rsid w:val="00484CB3"/>
    <w:rsid w:val="004853FC"/>
    <w:rsid w:val="0048611A"/>
    <w:rsid w:val="0048614E"/>
    <w:rsid w:val="00486806"/>
    <w:rsid w:val="00486D04"/>
    <w:rsid w:val="004870EA"/>
    <w:rsid w:val="004877E7"/>
    <w:rsid w:val="00487C8A"/>
    <w:rsid w:val="00490011"/>
    <w:rsid w:val="004907CB"/>
    <w:rsid w:val="00491225"/>
    <w:rsid w:val="00491AB5"/>
    <w:rsid w:val="004921A7"/>
    <w:rsid w:val="00492357"/>
    <w:rsid w:val="004928E2"/>
    <w:rsid w:val="0049310C"/>
    <w:rsid w:val="00493F08"/>
    <w:rsid w:val="00494000"/>
    <w:rsid w:val="00494F88"/>
    <w:rsid w:val="004950C6"/>
    <w:rsid w:val="00495385"/>
    <w:rsid w:val="00495909"/>
    <w:rsid w:val="00495B58"/>
    <w:rsid w:val="00495D01"/>
    <w:rsid w:val="00495F94"/>
    <w:rsid w:val="00496262"/>
    <w:rsid w:val="004963F9"/>
    <w:rsid w:val="00496834"/>
    <w:rsid w:val="004972B3"/>
    <w:rsid w:val="00497429"/>
    <w:rsid w:val="004A0464"/>
    <w:rsid w:val="004A084A"/>
    <w:rsid w:val="004A0886"/>
    <w:rsid w:val="004A0CA2"/>
    <w:rsid w:val="004A11C4"/>
    <w:rsid w:val="004A1CD2"/>
    <w:rsid w:val="004A22D6"/>
    <w:rsid w:val="004A23EE"/>
    <w:rsid w:val="004A2599"/>
    <w:rsid w:val="004A292A"/>
    <w:rsid w:val="004A2968"/>
    <w:rsid w:val="004A29D7"/>
    <w:rsid w:val="004A2B28"/>
    <w:rsid w:val="004A33AA"/>
    <w:rsid w:val="004A3DD4"/>
    <w:rsid w:val="004A3E38"/>
    <w:rsid w:val="004A40AF"/>
    <w:rsid w:val="004A4296"/>
    <w:rsid w:val="004A446B"/>
    <w:rsid w:val="004A5561"/>
    <w:rsid w:val="004A566D"/>
    <w:rsid w:val="004A575F"/>
    <w:rsid w:val="004A57B1"/>
    <w:rsid w:val="004A586F"/>
    <w:rsid w:val="004A6294"/>
    <w:rsid w:val="004A62C5"/>
    <w:rsid w:val="004A69EF"/>
    <w:rsid w:val="004A702B"/>
    <w:rsid w:val="004A79D5"/>
    <w:rsid w:val="004A7ADB"/>
    <w:rsid w:val="004B093C"/>
    <w:rsid w:val="004B1167"/>
    <w:rsid w:val="004B1EAF"/>
    <w:rsid w:val="004B21CA"/>
    <w:rsid w:val="004B389A"/>
    <w:rsid w:val="004B3AA0"/>
    <w:rsid w:val="004B4B9D"/>
    <w:rsid w:val="004B4FD1"/>
    <w:rsid w:val="004B518A"/>
    <w:rsid w:val="004B5405"/>
    <w:rsid w:val="004B568B"/>
    <w:rsid w:val="004B597E"/>
    <w:rsid w:val="004B5ADF"/>
    <w:rsid w:val="004B5BF8"/>
    <w:rsid w:val="004B5D10"/>
    <w:rsid w:val="004B5F61"/>
    <w:rsid w:val="004B6336"/>
    <w:rsid w:val="004B6820"/>
    <w:rsid w:val="004B6A9A"/>
    <w:rsid w:val="004B6EEC"/>
    <w:rsid w:val="004B7A82"/>
    <w:rsid w:val="004B7AC3"/>
    <w:rsid w:val="004B7B36"/>
    <w:rsid w:val="004C0357"/>
    <w:rsid w:val="004C05AE"/>
    <w:rsid w:val="004C0A94"/>
    <w:rsid w:val="004C10FA"/>
    <w:rsid w:val="004C16BB"/>
    <w:rsid w:val="004C2617"/>
    <w:rsid w:val="004C2A9A"/>
    <w:rsid w:val="004C2AC6"/>
    <w:rsid w:val="004C2CEF"/>
    <w:rsid w:val="004C3C03"/>
    <w:rsid w:val="004C3D52"/>
    <w:rsid w:val="004C3FCC"/>
    <w:rsid w:val="004C428F"/>
    <w:rsid w:val="004C4447"/>
    <w:rsid w:val="004C4851"/>
    <w:rsid w:val="004C4FC5"/>
    <w:rsid w:val="004C521C"/>
    <w:rsid w:val="004C5AF9"/>
    <w:rsid w:val="004C5B20"/>
    <w:rsid w:val="004C5E7D"/>
    <w:rsid w:val="004C627B"/>
    <w:rsid w:val="004C7355"/>
    <w:rsid w:val="004C791B"/>
    <w:rsid w:val="004C7A1A"/>
    <w:rsid w:val="004C7C3A"/>
    <w:rsid w:val="004C7CE4"/>
    <w:rsid w:val="004C7E9F"/>
    <w:rsid w:val="004C7EC6"/>
    <w:rsid w:val="004D014C"/>
    <w:rsid w:val="004D021E"/>
    <w:rsid w:val="004D06A7"/>
    <w:rsid w:val="004D08F3"/>
    <w:rsid w:val="004D0AA9"/>
    <w:rsid w:val="004D0C6C"/>
    <w:rsid w:val="004D0D5D"/>
    <w:rsid w:val="004D1196"/>
    <w:rsid w:val="004D133A"/>
    <w:rsid w:val="004D1570"/>
    <w:rsid w:val="004D162B"/>
    <w:rsid w:val="004D19DE"/>
    <w:rsid w:val="004D1C18"/>
    <w:rsid w:val="004D2076"/>
    <w:rsid w:val="004D257D"/>
    <w:rsid w:val="004D25F2"/>
    <w:rsid w:val="004D27CC"/>
    <w:rsid w:val="004D28F6"/>
    <w:rsid w:val="004D2953"/>
    <w:rsid w:val="004D297C"/>
    <w:rsid w:val="004D3993"/>
    <w:rsid w:val="004D3A22"/>
    <w:rsid w:val="004D3D04"/>
    <w:rsid w:val="004D3FB8"/>
    <w:rsid w:val="004D4389"/>
    <w:rsid w:val="004D4541"/>
    <w:rsid w:val="004D4DBB"/>
    <w:rsid w:val="004D4E82"/>
    <w:rsid w:val="004D526C"/>
    <w:rsid w:val="004D54E9"/>
    <w:rsid w:val="004D55CC"/>
    <w:rsid w:val="004D5CB4"/>
    <w:rsid w:val="004D62C4"/>
    <w:rsid w:val="004D6746"/>
    <w:rsid w:val="004D6B5E"/>
    <w:rsid w:val="004D71FA"/>
    <w:rsid w:val="004D7219"/>
    <w:rsid w:val="004D7390"/>
    <w:rsid w:val="004D76BA"/>
    <w:rsid w:val="004D7B0B"/>
    <w:rsid w:val="004D7D65"/>
    <w:rsid w:val="004E0066"/>
    <w:rsid w:val="004E00B6"/>
    <w:rsid w:val="004E01A9"/>
    <w:rsid w:val="004E088D"/>
    <w:rsid w:val="004E0A7C"/>
    <w:rsid w:val="004E0DD4"/>
    <w:rsid w:val="004E0E43"/>
    <w:rsid w:val="004E0F65"/>
    <w:rsid w:val="004E0F92"/>
    <w:rsid w:val="004E1C99"/>
    <w:rsid w:val="004E2C74"/>
    <w:rsid w:val="004E33E6"/>
    <w:rsid w:val="004E36CC"/>
    <w:rsid w:val="004E3AFB"/>
    <w:rsid w:val="004E3D0D"/>
    <w:rsid w:val="004E40E8"/>
    <w:rsid w:val="004E42D2"/>
    <w:rsid w:val="004E435F"/>
    <w:rsid w:val="004E43D6"/>
    <w:rsid w:val="004E43D7"/>
    <w:rsid w:val="004E4F63"/>
    <w:rsid w:val="004E5351"/>
    <w:rsid w:val="004E54EA"/>
    <w:rsid w:val="004E5589"/>
    <w:rsid w:val="004E5822"/>
    <w:rsid w:val="004E5B32"/>
    <w:rsid w:val="004E65D9"/>
    <w:rsid w:val="004E67DD"/>
    <w:rsid w:val="004E6A0D"/>
    <w:rsid w:val="004E7641"/>
    <w:rsid w:val="004E76B0"/>
    <w:rsid w:val="004E76DE"/>
    <w:rsid w:val="004E77F6"/>
    <w:rsid w:val="004E787D"/>
    <w:rsid w:val="004E7CD3"/>
    <w:rsid w:val="004E7CF8"/>
    <w:rsid w:val="004E7D77"/>
    <w:rsid w:val="004E7E8D"/>
    <w:rsid w:val="004F033D"/>
    <w:rsid w:val="004F037D"/>
    <w:rsid w:val="004F094A"/>
    <w:rsid w:val="004F0B2D"/>
    <w:rsid w:val="004F0C0F"/>
    <w:rsid w:val="004F1337"/>
    <w:rsid w:val="004F1412"/>
    <w:rsid w:val="004F17D7"/>
    <w:rsid w:val="004F1DC3"/>
    <w:rsid w:val="004F20E6"/>
    <w:rsid w:val="004F302C"/>
    <w:rsid w:val="004F329C"/>
    <w:rsid w:val="004F3B58"/>
    <w:rsid w:val="004F3BC7"/>
    <w:rsid w:val="004F4584"/>
    <w:rsid w:val="004F45DC"/>
    <w:rsid w:val="004F50E1"/>
    <w:rsid w:val="004F5B1F"/>
    <w:rsid w:val="004F5FB8"/>
    <w:rsid w:val="004F6E97"/>
    <w:rsid w:val="005000B7"/>
    <w:rsid w:val="0050025F"/>
    <w:rsid w:val="005005EB"/>
    <w:rsid w:val="0050080F"/>
    <w:rsid w:val="00501282"/>
    <w:rsid w:val="005012DA"/>
    <w:rsid w:val="005014E1"/>
    <w:rsid w:val="0050176D"/>
    <w:rsid w:val="005026C2"/>
    <w:rsid w:val="00502AC8"/>
    <w:rsid w:val="00502B9A"/>
    <w:rsid w:val="00502EBC"/>
    <w:rsid w:val="00503219"/>
    <w:rsid w:val="00503532"/>
    <w:rsid w:val="005035F2"/>
    <w:rsid w:val="00503B30"/>
    <w:rsid w:val="00503E9F"/>
    <w:rsid w:val="005045B0"/>
    <w:rsid w:val="00504990"/>
    <w:rsid w:val="00504B39"/>
    <w:rsid w:val="00504C1B"/>
    <w:rsid w:val="00505399"/>
    <w:rsid w:val="0050595E"/>
    <w:rsid w:val="005059FE"/>
    <w:rsid w:val="00505A20"/>
    <w:rsid w:val="00505B93"/>
    <w:rsid w:val="00505C94"/>
    <w:rsid w:val="005065B9"/>
    <w:rsid w:val="00506E1E"/>
    <w:rsid w:val="00507013"/>
    <w:rsid w:val="0050771B"/>
    <w:rsid w:val="00507785"/>
    <w:rsid w:val="00507ADE"/>
    <w:rsid w:val="00507B07"/>
    <w:rsid w:val="005100F1"/>
    <w:rsid w:val="005107D1"/>
    <w:rsid w:val="00510B9F"/>
    <w:rsid w:val="00510D68"/>
    <w:rsid w:val="00510D7B"/>
    <w:rsid w:val="0051103D"/>
    <w:rsid w:val="0051135D"/>
    <w:rsid w:val="005113B6"/>
    <w:rsid w:val="005115D4"/>
    <w:rsid w:val="0051162B"/>
    <w:rsid w:val="005121C8"/>
    <w:rsid w:val="005127C6"/>
    <w:rsid w:val="00512FF6"/>
    <w:rsid w:val="00513447"/>
    <w:rsid w:val="0051344D"/>
    <w:rsid w:val="00513BA7"/>
    <w:rsid w:val="00514124"/>
    <w:rsid w:val="0051470E"/>
    <w:rsid w:val="00514F81"/>
    <w:rsid w:val="005155FF"/>
    <w:rsid w:val="00515C6B"/>
    <w:rsid w:val="00515CC8"/>
    <w:rsid w:val="00516804"/>
    <w:rsid w:val="005173DD"/>
    <w:rsid w:val="00517C26"/>
    <w:rsid w:val="00520008"/>
    <w:rsid w:val="00520125"/>
    <w:rsid w:val="00520590"/>
    <w:rsid w:val="00520727"/>
    <w:rsid w:val="00520768"/>
    <w:rsid w:val="00520B86"/>
    <w:rsid w:val="005213DC"/>
    <w:rsid w:val="00521636"/>
    <w:rsid w:val="005219C2"/>
    <w:rsid w:val="00521E19"/>
    <w:rsid w:val="00521E5F"/>
    <w:rsid w:val="00521F27"/>
    <w:rsid w:val="0052206B"/>
    <w:rsid w:val="005223FC"/>
    <w:rsid w:val="00522592"/>
    <w:rsid w:val="00522B97"/>
    <w:rsid w:val="00523256"/>
    <w:rsid w:val="005233E7"/>
    <w:rsid w:val="00524253"/>
    <w:rsid w:val="00524531"/>
    <w:rsid w:val="00524566"/>
    <w:rsid w:val="00524A7D"/>
    <w:rsid w:val="00524C6E"/>
    <w:rsid w:val="00524D71"/>
    <w:rsid w:val="00524FB6"/>
    <w:rsid w:val="0052539B"/>
    <w:rsid w:val="0052672A"/>
    <w:rsid w:val="00526B00"/>
    <w:rsid w:val="005272A2"/>
    <w:rsid w:val="005272EE"/>
    <w:rsid w:val="005275F8"/>
    <w:rsid w:val="005276E4"/>
    <w:rsid w:val="005307FC"/>
    <w:rsid w:val="00530E99"/>
    <w:rsid w:val="005311D5"/>
    <w:rsid w:val="005312E7"/>
    <w:rsid w:val="00531319"/>
    <w:rsid w:val="00531347"/>
    <w:rsid w:val="005316E8"/>
    <w:rsid w:val="00532016"/>
    <w:rsid w:val="00532124"/>
    <w:rsid w:val="0053237C"/>
    <w:rsid w:val="0053253E"/>
    <w:rsid w:val="0053262A"/>
    <w:rsid w:val="00532DAF"/>
    <w:rsid w:val="00533975"/>
    <w:rsid w:val="00533E1B"/>
    <w:rsid w:val="00533E99"/>
    <w:rsid w:val="00534AA4"/>
    <w:rsid w:val="00534D49"/>
    <w:rsid w:val="00534DCC"/>
    <w:rsid w:val="005359FE"/>
    <w:rsid w:val="00535B1E"/>
    <w:rsid w:val="00535F7C"/>
    <w:rsid w:val="00535F89"/>
    <w:rsid w:val="00536108"/>
    <w:rsid w:val="00536484"/>
    <w:rsid w:val="005365C9"/>
    <w:rsid w:val="00536975"/>
    <w:rsid w:val="00536BD4"/>
    <w:rsid w:val="00536BE9"/>
    <w:rsid w:val="00536BEF"/>
    <w:rsid w:val="00536DEF"/>
    <w:rsid w:val="00536F15"/>
    <w:rsid w:val="00537087"/>
    <w:rsid w:val="005370EF"/>
    <w:rsid w:val="005372BF"/>
    <w:rsid w:val="005372C4"/>
    <w:rsid w:val="00537536"/>
    <w:rsid w:val="00537708"/>
    <w:rsid w:val="0053772A"/>
    <w:rsid w:val="0053780C"/>
    <w:rsid w:val="0053789B"/>
    <w:rsid w:val="0053792C"/>
    <w:rsid w:val="00537C58"/>
    <w:rsid w:val="00537F80"/>
    <w:rsid w:val="0054142E"/>
    <w:rsid w:val="00541549"/>
    <w:rsid w:val="0054177D"/>
    <w:rsid w:val="00541C40"/>
    <w:rsid w:val="00541DD1"/>
    <w:rsid w:val="005428C4"/>
    <w:rsid w:val="00542C06"/>
    <w:rsid w:val="005438E0"/>
    <w:rsid w:val="00543F98"/>
    <w:rsid w:val="00544636"/>
    <w:rsid w:val="005448D6"/>
    <w:rsid w:val="00544B22"/>
    <w:rsid w:val="0054531E"/>
    <w:rsid w:val="00545A55"/>
    <w:rsid w:val="00545F93"/>
    <w:rsid w:val="005460FE"/>
    <w:rsid w:val="0054690C"/>
    <w:rsid w:val="005470C4"/>
    <w:rsid w:val="00547294"/>
    <w:rsid w:val="00547A8B"/>
    <w:rsid w:val="00547CFA"/>
    <w:rsid w:val="00550096"/>
    <w:rsid w:val="00550DE2"/>
    <w:rsid w:val="00550E75"/>
    <w:rsid w:val="005515A5"/>
    <w:rsid w:val="005518CE"/>
    <w:rsid w:val="00551DA2"/>
    <w:rsid w:val="00551EDF"/>
    <w:rsid w:val="0055212C"/>
    <w:rsid w:val="00552215"/>
    <w:rsid w:val="0055223D"/>
    <w:rsid w:val="00552C45"/>
    <w:rsid w:val="00552D98"/>
    <w:rsid w:val="00553487"/>
    <w:rsid w:val="005538F2"/>
    <w:rsid w:val="00553C7D"/>
    <w:rsid w:val="00553EEF"/>
    <w:rsid w:val="00554A3D"/>
    <w:rsid w:val="00554BB0"/>
    <w:rsid w:val="00554FD6"/>
    <w:rsid w:val="00555459"/>
    <w:rsid w:val="00556033"/>
    <w:rsid w:val="0055605F"/>
    <w:rsid w:val="005564E6"/>
    <w:rsid w:val="00556835"/>
    <w:rsid w:val="00556F78"/>
    <w:rsid w:val="00557154"/>
    <w:rsid w:val="0055737F"/>
    <w:rsid w:val="0055758C"/>
    <w:rsid w:val="00557816"/>
    <w:rsid w:val="00557854"/>
    <w:rsid w:val="00557DEA"/>
    <w:rsid w:val="00557F0D"/>
    <w:rsid w:val="00560153"/>
    <w:rsid w:val="00560D76"/>
    <w:rsid w:val="005612BC"/>
    <w:rsid w:val="005613EB"/>
    <w:rsid w:val="00561698"/>
    <w:rsid w:val="0056183C"/>
    <w:rsid w:val="005619C0"/>
    <w:rsid w:val="005619FB"/>
    <w:rsid w:val="00561CB5"/>
    <w:rsid w:val="00561E8B"/>
    <w:rsid w:val="00562080"/>
    <w:rsid w:val="005622BA"/>
    <w:rsid w:val="005623BB"/>
    <w:rsid w:val="00563005"/>
    <w:rsid w:val="0056318C"/>
    <w:rsid w:val="0056381F"/>
    <w:rsid w:val="00563BAD"/>
    <w:rsid w:val="00563BDE"/>
    <w:rsid w:val="0056423D"/>
    <w:rsid w:val="00564655"/>
    <w:rsid w:val="00564967"/>
    <w:rsid w:val="00564BD7"/>
    <w:rsid w:val="00564C7D"/>
    <w:rsid w:val="00564CEC"/>
    <w:rsid w:val="00564FBF"/>
    <w:rsid w:val="005651FF"/>
    <w:rsid w:val="0056575B"/>
    <w:rsid w:val="00565AE7"/>
    <w:rsid w:val="00565E83"/>
    <w:rsid w:val="005661D6"/>
    <w:rsid w:val="005663B8"/>
    <w:rsid w:val="00566663"/>
    <w:rsid w:val="0056673B"/>
    <w:rsid w:val="00566DC7"/>
    <w:rsid w:val="00566F3A"/>
    <w:rsid w:val="00567211"/>
    <w:rsid w:val="00567687"/>
    <w:rsid w:val="0056774D"/>
    <w:rsid w:val="00567830"/>
    <w:rsid w:val="00567FB2"/>
    <w:rsid w:val="005703D4"/>
    <w:rsid w:val="00570497"/>
    <w:rsid w:val="005706F0"/>
    <w:rsid w:val="00570B23"/>
    <w:rsid w:val="00570E59"/>
    <w:rsid w:val="00571229"/>
    <w:rsid w:val="0057134C"/>
    <w:rsid w:val="0057243F"/>
    <w:rsid w:val="0057289D"/>
    <w:rsid w:val="00572EAD"/>
    <w:rsid w:val="0057322A"/>
    <w:rsid w:val="00573A53"/>
    <w:rsid w:val="00574055"/>
    <w:rsid w:val="0057436B"/>
    <w:rsid w:val="00574CDA"/>
    <w:rsid w:val="0057509D"/>
    <w:rsid w:val="0057527A"/>
    <w:rsid w:val="00575819"/>
    <w:rsid w:val="00575C9B"/>
    <w:rsid w:val="00575FE2"/>
    <w:rsid w:val="0057646A"/>
    <w:rsid w:val="00576796"/>
    <w:rsid w:val="00576C6D"/>
    <w:rsid w:val="00576E5A"/>
    <w:rsid w:val="005775B9"/>
    <w:rsid w:val="00577BB1"/>
    <w:rsid w:val="00577D93"/>
    <w:rsid w:val="00577FE6"/>
    <w:rsid w:val="00580B2D"/>
    <w:rsid w:val="00580BAB"/>
    <w:rsid w:val="00580C66"/>
    <w:rsid w:val="00580D64"/>
    <w:rsid w:val="00581C56"/>
    <w:rsid w:val="00581DFF"/>
    <w:rsid w:val="00581E68"/>
    <w:rsid w:val="00581F30"/>
    <w:rsid w:val="00581F61"/>
    <w:rsid w:val="00581FC3"/>
    <w:rsid w:val="00582446"/>
    <w:rsid w:val="0058266F"/>
    <w:rsid w:val="00582AC9"/>
    <w:rsid w:val="00582F74"/>
    <w:rsid w:val="005832CD"/>
    <w:rsid w:val="005837C9"/>
    <w:rsid w:val="0058384B"/>
    <w:rsid w:val="005838C3"/>
    <w:rsid w:val="00583CDE"/>
    <w:rsid w:val="0058428F"/>
    <w:rsid w:val="00585ADB"/>
    <w:rsid w:val="00585D98"/>
    <w:rsid w:val="00585FDC"/>
    <w:rsid w:val="00586401"/>
    <w:rsid w:val="005864BB"/>
    <w:rsid w:val="0058678C"/>
    <w:rsid w:val="00586B93"/>
    <w:rsid w:val="00586CF5"/>
    <w:rsid w:val="00587152"/>
    <w:rsid w:val="005871E5"/>
    <w:rsid w:val="00587511"/>
    <w:rsid w:val="005876EA"/>
    <w:rsid w:val="00587710"/>
    <w:rsid w:val="00587730"/>
    <w:rsid w:val="005878F8"/>
    <w:rsid w:val="005905D9"/>
    <w:rsid w:val="005907C7"/>
    <w:rsid w:val="00590A40"/>
    <w:rsid w:val="00590BB5"/>
    <w:rsid w:val="00590C13"/>
    <w:rsid w:val="005919A2"/>
    <w:rsid w:val="00591A2E"/>
    <w:rsid w:val="00591D58"/>
    <w:rsid w:val="0059289C"/>
    <w:rsid w:val="0059289D"/>
    <w:rsid w:val="00592BB9"/>
    <w:rsid w:val="00592E7A"/>
    <w:rsid w:val="00592ED6"/>
    <w:rsid w:val="00593156"/>
    <w:rsid w:val="005932A8"/>
    <w:rsid w:val="005934A5"/>
    <w:rsid w:val="00593703"/>
    <w:rsid w:val="00593818"/>
    <w:rsid w:val="00593A5A"/>
    <w:rsid w:val="00593C5A"/>
    <w:rsid w:val="005944A1"/>
    <w:rsid w:val="0059480E"/>
    <w:rsid w:val="00594F00"/>
    <w:rsid w:val="0059503D"/>
    <w:rsid w:val="005952FC"/>
    <w:rsid w:val="00595CD1"/>
    <w:rsid w:val="00595DA3"/>
    <w:rsid w:val="00595F34"/>
    <w:rsid w:val="0059624D"/>
    <w:rsid w:val="005964E2"/>
    <w:rsid w:val="00596B11"/>
    <w:rsid w:val="00596EB8"/>
    <w:rsid w:val="00596F6C"/>
    <w:rsid w:val="00596F8C"/>
    <w:rsid w:val="005974A6"/>
    <w:rsid w:val="005977E1"/>
    <w:rsid w:val="00597834"/>
    <w:rsid w:val="00597AE2"/>
    <w:rsid w:val="00597C72"/>
    <w:rsid w:val="00597CBF"/>
    <w:rsid w:val="005A0054"/>
    <w:rsid w:val="005A0198"/>
    <w:rsid w:val="005A042C"/>
    <w:rsid w:val="005A0533"/>
    <w:rsid w:val="005A07CB"/>
    <w:rsid w:val="005A0814"/>
    <w:rsid w:val="005A0987"/>
    <w:rsid w:val="005A0EAE"/>
    <w:rsid w:val="005A117D"/>
    <w:rsid w:val="005A187D"/>
    <w:rsid w:val="005A1EEE"/>
    <w:rsid w:val="005A24A6"/>
    <w:rsid w:val="005A2605"/>
    <w:rsid w:val="005A2D47"/>
    <w:rsid w:val="005A308B"/>
    <w:rsid w:val="005A3736"/>
    <w:rsid w:val="005A3776"/>
    <w:rsid w:val="005A41C2"/>
    <w:rsid w:val="005A42C6"/>
    <w:rsid w:val="005A50B9"/>
    <w:rsid w:val="005A6354"/>
    <w:rsid w:val="005A6486"/>
    <w:rsid w:val="005A689B"/>
    <w:rsid w:val="005A69C3"/>
    <w:rsid w:val="005A6C50"/>
    <w:rsid w:val="005A7075"/>
    <w:rsid w:val="005A7694"/>
    <w:rsid w:val="005A7807"/>
    <w:rsid w:val="005A7B7A"/>
    <w:rsid w:val="005B0450"/>
    <w:rsid w:val="005B0EDF"/>
    <w:rsid w:val="005B1109"/>
    <w:rsid w:val="005B127E"/>
    <w:rsid w:val="005B1813"/>
    <w:rsid w:val="005B1B2F"/>
    <w:rsid w:val="005B1E47"/>
    <w:rsid w:val="005B1EFE"/>
    <w:rsid w:val="005B2009"/>
    <w:rsid w:val="005B2128"/>
    <w:rsid w:val="005B2144"/>
    <w:rsid w:val="005B27D3"/>
    <w:rsid w:val="005B2A4E"/>
    <w:rsid w:val="005B2D94"/>
    <w:rsid w:val="005B311F"/>
    <w:rsid w:val="005B3333"/>
    <w:rsid w:val="005B3E49"/>
    <w:rsid w:val="005B3F00"/>
    <w:rsid w:val="005B40E8"/>
    <w:rsid w:val="005B40EC"/>
    <w:rsid w:val="005B419D"/>
    <w:rsid w:val="005B4A15"/>
    <w:rsid w:val="005B4B5D"/>
    <w:rsid w:val="005B4DB1"/>
    <w:rsid w:val="005B4E60"/>
    <w:rsid w:val="005B4FF6"/>
    <w:rsid w:val="005B51DF"/>
    <w:rsid w:val="005B54DB"/>
    <w:rsid w:val="005B57C3"/>
    <w:rsid w:val="005B5EB8"/>
    <w:rsid w:val="005B65F0"/>
    <w:rsid w:val="005B65F3"/>
    <w:rsid w:val="005B663B"/>
    <w:rsid w:val="005B68D6"/>
    <w:rsid w:val="005B70CC"/>
    <w:rsid w:val="005B73C4"/>
    <w:rsid w:val="005B74DC"/>
    <w:rsid w:val="005B7605"/>
    <w:rsid w:val="005B761C"/>
    <w:rsid w:val="005B7798"/>
    <w:rsid w:val="005B7C21"/>
    <w:rsid w:val="005B7F02"/>
    <w:rsid w:val="005C00C9"/>
    <w:rsid w:val="005C0242"/>
    <w:rsid w:val="005C0514"/>
    <w:rsid w:val="005C089A"/>
    <w:rsid w:val="005C0CF4"/>
    <w:rsid w:val="005C0EAF"/>
    <w:rsid w:val="005C1351"/>
    <w:rsid w:val="005C1576"/>
    <w:rsid w:val="005C15D2"/>
    <w:rsid w:val="005C1A1B"/>
    <w:rsid w:val="005C201F"/>
    <w:rsid w:val="005C2A55"/>
    <w:rsid w:val="005C2D17"/>
    <w:rsid w:val="005C30CA"/>
    <w:rsid w:val="005C3726"/>
    <w:rsid w:val="005C3765"/>
    <w:rsid w:val="005C3BF2"/>
    <w:rsid w:val="005C4026"/>
    <w:rsid w:val="005C40FB"/>
    <w:rsid w:val="005C42D1"/>
    <w:rsid w:val="005C471B"/>
    <w:rsid w:val="005C4B22"/>
    <w:rsid w:val="005C4B4D"/>
    <w:rsid w:val="005C4C84"/>
    <w:rsid w:val="005C5B8E"/>
    <w:rsid w:val="005C5E57"/>
    <w:rsid w:val="005C6B54"/>
    <w:rsid w:val="005C6EC3"/>
    <w:rsid w:val="005C6F51"/>
    <w:rsid w:val="005C77D2"/>
    <w:rsid w:val="005C79A3"/>
    <w:rsid w:val="005C79FC"/>
    <w:rsid w:val="005D005B"/>
    <w:rsid w:val="005D0158"/>
    <w:rsid w:val="005D0780"/>
    <w:rsid w:val="005D07A1"/>
    <w:rsid w:val="005D0900"/>
    <w:rsid w:val="005D1124"/>
    <w:rsid w:val="005D1C8B"/>
    <w:rsid w:val="005D1F7B"/>
    <w:rsid w:val="005D1FBB"/>
    <w:rsid w:val="005D2071"/>
    <w:rsid w:val="005D207C"/>
    <w:rsid w:val="005D20A7"/>
    <w:rsid w:val="005D216C"/>
    <w:rsid w:val="005D2192"/>
    <w:rsid w:val="005D3092"/>
    <w:rsid w:val="005D3524"/>
    <w:rsid w:val="005D3A95"/>
    <w:rsid w:val="005D3E1B"/>
    <w:rsid w:val="005D3F41"/>
    <w:rsid w:val="005D440F"/>
    <w:rsid w:val="005D4463"/>
    <w:rsid w:val="005D4575"/>
    <w:rsid w:val="005D4906"/>
    <w:rsid w:val="005D49C8"/>
    <w:rsid w:val="005D4FE5"/>
    <w:rsid w:val="005D5286"/>
    <w:rsid w:val="005D57FA"/>
    <w:rsid w:val="005D6CC4"/>
    <w:rsid w:val="005D77DA"/>
    <w:rsid w:val="005D7950"/>
    <w:rsid w:val="005D7A85"/>
    <w:rsid w:val="005D7C1E"/>
    <w:rsid w:val="005E0168"/>
    <w:rsid w:val="005E0375"/>
    <w:rsid w:val="005E289C"/>
    <w:rsid w:val="005E3004"/>
    <w:rsid w:val="005E3556"/>
    <w:rsid w:val="005E373E"/>
    <w:rsid w:val="005E37C8"/>
    <w:rsid w:val="005E3B14"/>
    <w:rsid w:val="005E3BCB"/>
    <w:rsid w:val="005E3F28"/>
    <w:rsid w:val="005E411D"/>
    <w:rsid w:val="005E44BA"/>
    <w:rsid w:val="005E45A2"/>
    <w:rsid w:val="005E4ACE"/>
    <w:rsid w:val="005E4D88"/>
    <w:rsid w:val="005E52B5"/>
    <w:rsid w:val="005E53C3"/>
    <w:rsid w:val="005E5582"/>
    <w:rsid w:val="005E5693"/>
    <w:rsid w:val="005E5710"/>
    <w:rsid w:val="005E5949"/>
    <w:rsid w:val="005E5BE2"/>
    <w:rsid w:val="005E5C28"/>
    <w:rsid w:val="005E6128"/>
    <w:rsid w:val="005E64DA"/>
    <w:rsid w:val="005E670C"/>
    <w:rsid w:val="005E6787"/>
    <w:rsid w:val="005E6972"/>
    <w:rsid w:val="005E6A15"/>
    <w:rsid w:val="005E6E48"/>
    <w:rsid w:val="005E6EFC"/>
    <w:rsid w:val="005E6F3D"/>
    <w:rsid w:val="005F0BB7"/>
    <w:rsid w:val="005F0DA9"/>
    <w:rsid w:val="005F0F57"/>
    <w:rsid w:val="005F1AB5"/>
    <w:rsid w:val="005F1CBA"/>
    <w:rsid w:val="005F2056"/>
    <w:rsid w:val="005F21D2"/>
    <w:rsid w:val="005F21D5"/>
    <w:rsid w:val="005F2FDD"/>
    <w:rsid w:val="005F308A"/>
    <w:rsid w:val="005F3229"/>
    <w:rsid w:val="005F3B1A"/>
    <w:rsid w:val="005F3C20"/>
    <w:rsid w:val="005F4027"/>
    <w:rsid w:val="005F4591"/>
    <w:rsid w:val="005F4C76"/>
    <w:rsid w:val="005F4E06"/>
    <w:rsid w:val="005F5586"/>
    <w:rsid w:val="005F5677"/>
    <w:rsid w:val="005F6242"/>
    <w:rsid w:val="005F6263"/>
    <w:rsid w:val="005F665D"/>
    <w:rsid w:val="005F6C29"/>
    <w:rsid w:val="005F6E34"/>
    <w:rsid w:val="005F6E88"/>
    <w:rsid w:val="005F71BF"/>
    <w:rsid w:val="005F7389"/>
    <w:rsid w:val="005F73FB"/>
    <w:rsid w:val="0060023D"/>
    <w:rsid w:val="00600515"/>
    <w:rsid w:val="00600FC1"/>
    <w:rsid w:val="00601330"/>
    <w:rsid w:val="006015BF"/>
    <w:rsid w:val="00601783"/>
    <w:rsid w:val="00601D69"/>
    <w:rsid w:val="00601ECC"/>
    <w:rsid w:val="0060200E"/>
    <w:rsid w:val="00602221"/>
    <w:rsid w:val="0060238C"/>
    <w:rsid w:val="00602476"/>
    <w:rsid w:val="0060272D"/>
    <w:rsid w:val="0060318C"/>
    <w:rsid w:val="00603215"/>
    <w:rsid w:val="0060321D"/>
    <w:rsid w:val="00603FFD"/>
    <w:rsid w:val="00604819"/>
    <w:rsid w:val="00604C1A"/>
    <w:rsid w:val="00604DB8"/>
    <w:rsid w:val="00605143"/>
    <w:rsid w:val="006051C9"/>
    <w:rsid w:val="00605755"/>
    <w:rsid w:val="006057BF"/>
    <w:rsid w:val="00605847"/>
    <w:rsid w:val="006062D3"/>
    <w:rsid w:val="00606BEE"/>
    <w:rsid w:val="00606C60"/>
    <w:rsid w:val="006072A6"/>
    <w:rsid w:val="006073BE"/>
    <w:rsid w:val="00607842"/>
    <w:rsid w:val="00607AE4"/>
    <w:rsid w:val="00607EB0"/>
    <w:rsid w:val="0061089F"/>
    <w:rsid w:val="006108E7"/>
    <w:rsid w:val="00610939"/>
    <w:rsid w:val="00611324"/>
    <w:rsid w:val="0061143D"/>
    <w:rsid w:val="00611EF9"/>
    <w:rsid w:val="00612109"/>
    <w:rsid w:val="00612223"/>
    <w:rsid w:val="006122CF"/>
    <w:rsid w:val="00612328"/>
    <w:rsid w:val="006124C6"/>
    <w:rsid w:val="00612514"/>
    <w:rsid w:val="0061312C"/>
    <w:rsid w:val="006132EB"/>
    <w:rsid w:val="00613305"/>
    <w:rsid w:val="006134C3"/>
    <w:rsid w:val="00614128"/>
    <w:rsid w:val="00614433"/>
    <w:rsid w:val="006144F1"/>
    <w:rsid w:val="00614AE5"/>
    <w:rsid w:val="00615064"/>
    <w:rsid w:val="006151AD"/>
    <w:rsid w:val="00615324"/>
    <w:rsid w:val="006154BE"/>
    <w:rsid w:val="00615B73"/>
    <w:rsid w:val="00615CFC"/>
    <w:rsid w:val="00616222"/>
    <w:rsid w:val="00616FD0"/>
    <w:rsid w:val="00617248"/>
    <w:rsid w:val="00617C58"/>
    <w:rsid w:val="00617EAC"/>
    <w:rsid w:val="006204CD"/>
    <w:rsid w:val="00620BAB"/>
    <w:rsid w:val="00620CD3"/>
    <w:rsid w:val="006218E6"/>
    <w:rsid w:val="00622288"/>
    <w:rsid w:val="00622462"/>
    <w:rsid w:val="00622AD4"/>
    <w:rsid w:val="006236DE"/>
    <w:rsid w:val="00623785"/>
    <w:rsid w:val="00623A8C"/>
    <w:rsid w:val="00623B4E"/>
    <w:rsid w:val="0062405A"/>
    <w:rsid w:val="00624222"/>
    <w:rsid w:val="006243F6"/>
    <w:rsid w:val="00624574"/>
    <w:rsid w:val="006245E7"/>
    <w:rsid w:val="0062472B"/>
    <w:rsid w:val="00624A70"/>
    <w:rsid w:val="00624D2A"/>
    <w:rsid w:val="00624DC3"/>
    <w:rsid w:val="00624F8C"/>
    <w:rsid w:val="006253E7"/>
    <w:rsid w:val="00625407"/>
    <w:rsid w:val="0062549D"/>
    <w:rsid w:val="006255D7"/>
    <w:rsid w:val="00625832"/>
    <w:rsid w:val="00625905"/>
    <w:rsid w:val="006260F1"/>
    <w:rsid w:val="006264D0"/>
    <w:rsid w:val="0062674B"/>
    <w:rsid w:val="0062710E"/>
    <w:rsid w:val="0063024C"/>
    <w:rsid w:val="0063069B"/>
    <w:rsid w:val="006306B3"/>
    <w:rsid w:val="00630B26"/>
    <w:rsid w:val="006311D2"/>
    <w:rsid w:val="00631A43"/>
    <w:rsid w:val="00631B7C"/>
    <w:rsid w:val="00631C0C"/>
    <w:rsid w:val="006323C4"/>
    <w:rsid w:val="00632569"/>
    <w:rsid w:val="00632878"/>
    <w:rsid w:val="006329E5"/>
    <w:rsid w:val="00632ABC"/>
    <w:rsid w:val="00632EFF"/>
    <w:rsid w:val="00633076"/>
    <w:rsid w:val="006331F9"/>
    <w:rsid w:val="0063322C"/>
    <w:rsid w:val="006334C9"/>
    <w:rsid w:val="0063367A"/>
    <w:rsid w:val="00633D17"/>
    <w:rsid w:val="00633DB3"/>
    <w:rsid w:val="00633E4F"/>
    <w:rsid w:val="006344C1"/>
    <w:rsid w:val="0063475C"/>
    <w:rsid w:val="00634B7C"/>
    <w:rsid w:val="00634B94"/>
    <w:rsid w:val="00634CD8"/>
    <w:rsid w:val="00636945"/>
    <w:rsid w:val="006370E3"/>
    <w:rsid w:val="00637627"/>
    <w:rsid w:val="00640181"/>
    <w:rsid w:val="006404C9"/>
    <w:rsid w:val="00640C78"/>
    <w:rsid w:val="00640E07"/>
    <w:rsid w:val="006410B5"/>
    <w:rsid w:val="00641588"/>
    <w:rsid w:val="006417CB"/>
    <w:rsid w:val="00641CA7"/>
    <w:rsid w:val="0064258E"/>
    <w:rsid w:val="0064273C"/>
    <w:rsid w:val="006427E9"/>
    <w:rsid w:val="006429E1"/>
    <w:rsid w:val="00642DA3"/>
    <w:rsid w:val="00643D7A"/>
    <w:rsid w:val="00644213"/>
    <w:rsid w:val="0064425E"/>
    <w:rsid w:val="0064447F"/>
    <w:rsid w:val="006444A6"/>
    <w:rsid w:val="006445A9"/>
    <w:rsid w:val="006446AA"/>
    <w:rsid w:val="00644B4E"/>
    <w:rsid w:val="00644BD5"/>
    <w:rsid w:val="0064567E"/>
    <w:rsid w:val="00645694"/>
    <w:rsid w:val="006458CA"/>
    <w:rsid w:val="00645AF2"/>
    <w:rsid w:val="00645C91"/>
    <w:rsid w:val="00645D9A"/>
    <w:rsid w:val="00645F0C"/>
    <w:rsid w:val="00645F4E"/>
    <w:rsid w:val="00645F9E"/>
    <w:rsid w:val="00646436"/>
    <w:rsid w:val="0064680E"/>
    <w:rsid w:val="00646846"/>
    <w:rsid w:val="006469EE"/>
    <w:rsid w:val="00646C69"/>
    <w:rsid w:val="00646F55"/>
    <w:rsid w:val="006471A5"/>
    <w:rsid w:val="006471E1"/>
    <w:rsid w:val="006476C8"/>
    <w:rsid w:val="0064799A"/>
    <w:rsid w:val="00647B29"/>
    <w:rsid w:val="00647BFD"/>
    <w:rsid w:val="00647C96"/>
    <w:rsid w:val="006503A0"/>
    <w:rsid w:val="00650492"/>
    <w:rsid w:val="006507E8"/>
    <w:rsid w:val="006508A0"/>
    <w:rsid w:val="00650A1E"/>
    <w:rsid w:val="00650C60"/>
    <w:rsid w:val="00650EB8"/>
    <w:rsid w:val="006510E5"/>
    <w:rsid w:val="00651275"/>
    <w:rsid w:val="0065143B"/>
    <w:rsid w:val="00651519"/>
    <w:rsid w:val="006517FC"/>
    <w:rsid w:val="00651D0A"/>
    <w:rsid w:val="00651D35"/>
    <w:rsid w:val="00651E56"/>
    <w:rsid w:val="00651F27"/>
    <w:rsid w:val="00651FDA"/>
    <w:rsid w:val="00652107"/>
    <w:rsid w:val="00652563"/>
    <w:rsid w:val="00653376"/>
    <w:rsid w:val="00653A4D"/>
    <w:rsid w:val="00653D79"/>
    <w:rsid w:val="00654A17"/>
    <w:rsid w:val="00654E26"/>
    <w:rsid w:val="0065529C"/>
    <w:rsid w:val="0065552B"/>
    <w:rsid w:val="0065595D"/>
    <w:rsid w:val="00655D58"/>
    <w:rsid w:val="0065631A"/>
    <w:rsid w:val="00656794"/>
    <w:rsid w:val="006567DD"/>
    <w:rsid w:val="00656EFB"/>
    <w:rsid w:val="00657042"/>
    <w:rsid w:val="00657458"/>
    <w:rsid w:val="006574A7"/>
    <w:rsid w:val="00657768"/>
    <w:rsid w:val="006604CE"/>
    <w:rsid w:val="0066090F"/>
    <w:rsid w:val="00660B90"/>
    <w:rsid w:val="00661018"/>
    <w:rsid w:val="006611B6"/>
    <w:rsid w:val="00661265"/>
    <w:rsid w:val="006618C7"/>
    <w:rsid w:val="00661A8B"/>
    <w:rsid w:val="00661D13"/>
    <w:rsid w:val="00661DDE"/>
    <w:rsid w:val="0066236E"/>
    <w:rsid w:val="006626F3"/>
    <w:rsid w:val="0066335C"/>
    <w:rsid w:val="006633F9"/>
    <w:rsid w:val="0066357A"/>
    <w:rsid w:val="00663866"/>
    <w:rsid w:val="00663EDA"/>
    <w:rsid w:val="00663F04"/>
    <w:rsid w:val="006643D4"/>
    <w:rsid w:val="0066460D"/>
    <w:rsid w:val="006647FD"/>
    <w:rsid w:val="006652A3"/>
    <w:rsid w:val="0066595D"/>
    <w:rsid w:val="006659B8"/>
    <w:rsid w:val="00665E0C"/>
    <w:rsid w:val="00665E9E"/>
    <w:rsid w:val="00666321"/>
    <w:rsid w:val="0066676C"/>
    <w:rsid w:val="00666EE7"/>
    <w:rsid w:val="0066759B"/>
    <w:rsid w:val="006679BA"/>
    <w:rsid w:val="00667BDC"/>
    <w:rsid w:val="00667E3E"/>
    <w:rsid w:val="00667EFC"/>
    <w:rsid w:val="00670033"/>
    <w:rsid w:val="006703F0"/>
    <w:rsid w:val="006706EE"/>
    <w:rsid w:val="006713F4"/>
    <w:rsid w:val="00671489"/>
    <w:rsid w:val="006717D0"/>
    <w:rsid w:val="00671B0F"/>
    <w:rsid w:val="00671CA3"/>
    <w:rsid w:val="00671E52"/>
    <w:rsid w:val="006720A8"/>
    <w:rsid w:val="006726A8"/>
    <w:rsid w:val="00672D3B"/>
    <w:rsid w:val="006730CB"/>
    <w:rsid w:val="006731A0"/>
    <w:rsid w:val="00673486"/>
    <w:rsid w:val="006736CB"/>
    <w:rsid w:val="00673B6C"/>
    <w:rsid w:val="00673F79"/>
    <w:rsid w:val="00674573"/>
    <w:rsid w:val="006745FC"/>
    <w:rsid w:val="00674B0E"/>
    <w:rsid w:val="00674C06"/>
    <w:rsid w:val="00674CD7"/>
    <w:rsid w:val="00674DFC"/>
    <w:rsid w:val="00674F11"/>
    <w:rsid w:val="00675017"/>
    <w:rsid w:val="006751BC"/>
    <w:rsid w:val="006759B0"/>
    <w:rsid w:val="00675C78"/>
    <w:rsid w:val="00675D3E"/>
    <w:rsid w:val="00675FAD"/>
    <w:rsid w:val="006763B4"/>
    <w:rsid w:val="00676458"/>
    <w:rsid w:val="00676635"/>
    <w:rsid w:val="00676886"/>
    <w:rsid w:val="00676891"/>
    <w:rsid w:val="00676B48"/>
    <w:rsid w:val="006770DA"/>
    <w:rsid w:val="006772F0"/>
    <w:rsid w:val="00677924"/>
    <w:rsid w:val="00677AC9"/>
    <w:rsid w:val="00677BE0"/>
    <w:rsid w:val="00677BE2"/>
    <w:rsid w:val="00677CAD"/>
    <w:rsid w:val="00677FE5"/>
    <w:rsid w:val="006801F0"/>
    <w:rsid w:val="00680660"/>
    <w:rsid w:val="006806B0"/>
    <w:rsid w:val="0068080D"/>
    <w:rsid w:val="006810F2"/>
    <w:rsid w:val="006810FB"/>
    <w:rsid w:val="006811D4"/>
    <w:rsid w:val="00681A34"/>
    <w:rsid w:val="00681AFB"/>
    <w:rsid w:val="00681B11"/>
    <w:rsid w:val="006822C9"/>
    <w:rsid w:val="006824D2"/>
    <w:rsid w:val="00682D2E"/>
    <w:rsid w:val="0068338E"/>
    <w:rsid w:val="0068395B"/>
    <w:rsid w:val="00683E97"/>
    <w:rsid w:val="00683F56"/>
    <w:rsid w:val="00684103"/>
    <w:rsid w:val="00684136"/>
    <w:rsid w:val="006842DB"/>
    <w:rsid w:val="00684357"/>
    <w:rsid w:val="00684601"/>
    <w:rsid w:val="006847A4"/>
    <w:rsid w:val="00684884"/>
    <w:rsid w:val="00684AE9"/>
    <w:rsid w:val="00684B68"/>
    <w:rsid w:val="00684B7B"/>
    <w:rsid w:val="00685BA3"/>
    <w:rsid w:val="00686350"/>
    <w:rsid w:val="00686397"/>
    <w:rsid w:val="00686400"/>
    <w:rsid w:val="00686415"/>
    <w:rsid w:val="00686B76"/>
    <w:rsid w:val="00686E6A"/>
    <w:rsid w:val="00687214"/>
    <w:rsid w:val="0068729F"/>
    <w:rsid w:val="0068756C"/>
    <w:rsid w:val="00687890"/>
    <w:rsid w:val="00687C68"/>
    <w:rsid w:val="00687DF8"/>
    <w:rsid w:val="00687FD2"/>
    <w:rsid w:val="0069096A"/>
    <w:rsid w:val="00690A3C"/>
    <w:rsid w:val="00691299"/>
    <w:rsid w:val="0069155E"/>
    <w:rsid w:val="00691D20"/>
    <w:rsid w:val="00691DC8"/>
    <w:rsid w:val="00692011"/>
    <w:rsid w:val="006922D3"/>
    <w:rsid w:val="0069252E"/>
    <w:rsid w:val="006925F0"/>
    <w:rsid w:val="00692B4E"/>
    <w:rsid w:val="00692D53"/>
    <w:rsid w:val="0069315C"/>
    <w:rsid w:val="0069339E"/>
    <w:rsid w:val="00693879"/>
    <w:rsid w:val="006948E0"/>
    <w:rsid w:val="00694951"/>
    <w:rsid w:val="00694A58"/>
    <w:rsid w:val="00694D90"/>
    <w:rsid w:val="00694E8F"/>
    <w:rsid w:val="0069523E"/>
    <w:rsid w:val="00695F91"/>
    <w:rsid w:val="00696E8D"/>
    <w:rsid w:val="00697090"/>
    <w:rsid w:val="00697207"/>
    <w:rsid w:val="00697284"/>
    <w:rsid w:val="006973E8"/>
    <w:rsid w:val="0069744A"/>
    <w:rsid w:val="00697554"/>
    <w:rsid w:val="006A036C"/>
    <w:rsid w:val="006A0612"/>
    <w:rsid w:val="006A09BC"/>
    <w:rsid w:val="006A0A8C"/>
    <w:rsid w:val="006A0AB4"/>
    <w:rsid w:val="006A0CF9"/>
    <w:rsid w:val="006A1817"/>
    <w:rsid w:val="006A195B"/>
    <w:rsid w:val="006A1992"/>
    <w:rsid w:val="006A1A69"/>
    <w:rsid w:val="006A1ABD"/>
    <w:rsid w:val="006A1D81"/>
    <w:rsid w:val="006A2776"/>
    <w:rsid w:val="006A29A0"/>
    <w:rsid w:val="006A2A62"/>
    <w:rsid w:val="006A2F0E"/>
    <w:rsid w:val="006A301C"/>
    <w:rsid w:val="006A3081"/>
    <w:rsid w:val="006A3084"/>
    <w:rsid w:val="006A347F"/>
    <w:rsid w:val="006A3852"/>
    <w:rsid w:val="006A3A1C"/>
    <w:rsid w:val="006A3B04"/>
    <w:rsid w:val="006A3BD2"/>
    <w:rsid w:val="006A3ECE"/>
    <w:rsid w:val="006A4151"/>
    <w:rsid w:val="006A45D7"/>
    <w:rsid w:val="006A4860"/>
    <w:rsid w:val="006A4E95"/>
    <w:rsid w:val="006A5029"/>
    <w:rsid w:val="006A5090"/>
    <w:rsid w:val="006A5158"/>
    <w:rsid w:val="006A5646"/>
    <w:rsid w:val="006A5C32"/>
    <w:rsid w:val="006A5DB7"/>
    <w:rsid w:val="006A5E9F"/>
    <w:rsid w:val="006A5EE0"/>
    <w:rsid w:val="006A72DF"/>
    <w:rsid w:val="006A74CC"/>
    <w:rsid w:val="006A7612"/>
    <w:rsid w:val="006A7851"/>
    <w:rsid w:val="006A7A7F"/>
    <w:rsid w:val="006A7AEB"/>
    <w:rsid w:val="006A7C15"/>
    <w:rsid w:val="006A7C77"/>
    <w:rsid w:val="006A7E66"/>
    <w:rsid w:val="006A7F50"/>
    <w:rsid w:val="006B0103"/>
    <w:rsid w:val="006B0455"/>
    <w:rsid w:val="006B0A09"/>
    <w:rsid w:val="006B105C"/>
    <w:rsid w:val="006B121D"/>
    <w:rsid w:val="006B122E"/>
    <w:rsid w:val="006B12C2"/>
    <w:rsid w:val="006B13E4"/>
    <w:rsid w:val="006B19FD"/>
    <w:rsid w:val="006B1C8D"/>
    <w:rsid w:val="006B1EF3"/>
    <w:rsid w:val="006B203B"/>
    <w:rsid w:val="006B2312"/>
    <w:rsid w:val="006B2981"/>
    <w:rsid w:val="006B2A71"/>
    <w:rsid w:val="006B2CD5"/>
    <w:rsid w:val="006B35A2"/>
    <w:rsid w:val="006B36C3"/>
    <w:rsid w:val="006B373E"/>
    <w:rsid w:val="006B3A22"/>
    <w:rsid w:val="006B3BCA"/>
    <w:rsid w:val="006B3C86"/>
    <w:rsid w:val="006B3FD6"/>
    <w:rsid w:val="006B4743"/>
    <w:rsid w:val="006B5893"/>
    <w:rsid w:val="006B5A6A"/>
    <w:rsid w:val="006B5BF2"/>
    <w:rsid w:val="006B5DF8"/>
    <w:rsid w:val="006B5F04"/>
    <w:rsid w:val="006B61DE"/>
    <w:rsid w:val="006B657A"/>
    <w:rsid w:val="006B6FCC"/>
    <w:rsid w:val="006B7022"/>
    <w:rsid w:val="006B728C"/>
    <w:rsid w:val="006C0281"/>
    <w:rsid w:val="006C05B3"/>
    <w:rsid w:val="006C0A3A"/>
    <w:rsid w:val="006C13D5"/>
    <w:rsid w:val="006C1446"/>
    <w:rsid w:val="006C2382"/>
    <w:rsid w:val="006C259D"/>
    <w:rsid w:val="006C25DE"/>
    <w:rsid w:val="006C2A51"/>
    <w:rsid w:val="006C2A60"/>
    <w:rsid w:val="006C2F6A"/>
    <w:rsid w:val="006C3126"/>
    <w:rsid w:val="006C31FE"/>
    <w:rsid w:val="006C3358"/>
    <w:rsid w:val="006C3415"/>
    <w:rsid w:val="006C3E8E"/>
    <w:rsid w:val="006C4639"/>
    <w:rsid w:val="006C47F7"/>
    <w:rsid w:val="006C492F"/>
    <w:rsid w:val="006C4DFD"/>
    <w:rsid w:val="006C4E2E"/>
    <w:rsid w:val="006C4E48"/>
    <w:rsid w:val="006C4FA6"/>
    <w:rsid w:val="006C57E4"/>
    <w:rsid w:val="006C5A96"/>
    <w:rsid w:val="006C5FD9"/>
    <w:rsid w:val="006C6073"/>
    <w:rsid w:val="006C6844"/>
    <w:rsid w:val="006C68F6"/>
    <w:rsid w:val="006C6AFF"/>
    <w:rsid w:val="006C6B1B"/>
    <w:rsid w:val="006C74DC"/>
    <w:rsid w:val="006C78AE"/>
    <w:rsid w:val="006C7CE7"/>
    <w:rsid w:val="006D0693"/>
    <w:rsid w:val="006D0D23"/>
    <w:rsid w:val="006D1097"/>
    <w:rsid w:val="006D11DE"/>
    <w:rsid w:val="006D1224"/>
    <w:rsid w:val="006D1298"/>
    <w:rsid w:val="006D1CA5"/>
    <w:rsid w:val="006D23C0"/>
    <w:rsid w:val="006D258E"/>
    <w:rsid w:val="006D2698"/>
    <w:rsid w:val="006D26C2"/>
    <w:rsid w:val="006D2D5B"/>
    <w:rsid w:val="006D2DA3"/>
    <w:rsid w:val="006D2FD7"/>
    <w:rsid w:val="006D38B2"/>
    <w:rsid w:val="006D3DA4"/>
    <w:rsid w:val="006D441C"/>
    <w:rsid w:val="006D4CDC"/>
    <w:rsid w:val="006D4DED"/>
    <w:rsid w:val="006D4EDD"/>
    <w:rsid w:val="006D5A20"/>
    <w:rsid w:val="006D5A48"/>
    <w:rsid w:val="006D5C97"/>
    <w:rsid w:val="006D5D63"/>
    <w:rsid w:val="006D6113"/>
    <w:rsid w:val="006D61E3"/>
    <w:rsid w:val="006D6344"/>
    <w:rsid w:val="006D6401"/>
    <w:rsid w:val="006D6D73"/>
    <w:rsid w:val="006D7541"/>
    <w:rsid w:val="006D7968"/>
    <w:rsid w:val="006D7F34"/>
    <w:rsid w:val="006E044A"/>
    <w:rsid w:val="006E1087"/>
    <w:rsid w:val="006E139C"/>
    <w:rsid w:val="006E14FC"/>
    <w:rsid w:val="006E1B3B"/>
    <w:rsid w:val="006E1FC8"/>
    <w:rsid w:val="006E2343"/>
    <w:rsid w:val="006E27FE"/>
    <w:rsid w:val="006E30BD"/>
    <w:rsid w:val="006E360F"/>
    <w:rsid w:val="006E3A45"/>
    <w:rsid w:val="006E3B24"/>
    <w:rsid w:val="006E3C78"/>
    <w:rsid w:val="006E3D16"/>
    <w:rsid w:val="006E3D36"/>
    <w:rsid w:val="006E3F74"/>
    <w:rsid w:val="006E4763"/>
    <w:rsid w:val="006E5195"/>
    <w:rsid w:val="006E526D"/>
    <w:rsid w:val="006E58B7"/>
    <w:rsid w:val="006E61C3"/>
    <w:rsid w:val="006E6801"/>
    <w:rsid w:val="006E6B9E"/>
    <w:rsid w:val="006E6DE1"/>
    <w:rsid w:val="006E7402"/>
    <w:rsid w:val="006E7441"/>
    <w:rsid w:val="006E761C"/>
    <w:rsid w:val="006E7772"/>
    <w:rsid w:val="006F05A1"/>
    <w:rsid w:val="006F0A70"/>
    <w:rsid w:val="006F0B05"/>
    <w:rsid w:val="006F178D"/>
    <w:rsid w:val="006F17E0"/>
    <w:rsid w:val="006F188E"/>
    <w:rsid w:val="006F1AFB"/>
    <w:rsid w:val="006F1C31"/>
    <w:rsid w:val="006F1DCD"/>
    <w:rsid w:val="006F2074"/>
    <w:rsid w:val="006F20D0"/>
    <w:rsid w:val="006F2267"/>
    <w:rsid w:val="006F2609"/>
    <w:rsid w:val="006F2D64"/>
    <w:rsid w:val="006F2D77"/>
    <w:rsid w:val="006F404A"/>
    <w:rsid w:val="006F4439"/>
    <w:rsid w:val="006F4714"/>
    <w:rsid w:val="006F471D"/>
    <w:rsid w:val="006F4745"/>
    <w:rsid w:val="006F47FB"/>
    <w:rsid w:val="006F4813"/>
    <w:rsid w:val="006F597D"/>
    <w:rsid w:val="006F707A"/>
    <w:rsid w:val="006F73F5"/>
    <w:rsid w:val="006F77F3"/>
    <w:rsid w:val="006F7D69"/>
    <w:rsid w:val="006F7DF9"/>
    <w:rsid w:val="007006D9"/>
    <w:rsid w:val="00700872"/>
    <w:rsid w:val="00700A41"/>
    <w:rsid w:val="00700A7A"/>
    <w:rsid w:val="00700F15"/>
    <w:rsid w:val="007012F3"/>
    <w:rsid w:val="0070143F"/>
    <w:rsid w:val="007019CF"/>
    <w:rsid w:val="00701B40"/>
    <w:rsid w:val="00701B85"/>
    <w:rsid w:val="0070206A"/>
    <w:rsid w:val="00702380"/>
    <w:rsid w:val="00702618"/>
    <w:rsid w:val="00702850"/>
    <w:rsid w:val="0070352E"/>
    <w:rsid w:val="007038B4"/>
    <w:rsid w:val="00703A66"/>
    <w:rsid w:val="00704206"/>
    <w:rsid w:val="0070421D"/>
    <w:rsid w:val="007044CC"/>
    <w:rsid w:val="00704513"/>
    <w:rsid w:val="007047FA"/>
    <w:rsid w:val="00704D0A"/>
    <w:rsid w:val="00705071"/>
    <w:rsid w:val="00705083"/>
    <w:rsid w:val="0070544B"/>
    <w:rsid w:val="0070583A"/>
    <w:rsid w:val="007059EB"/>
    <w:rsid w:val="00705B74"/>
    <w:rsid w:val="00705D3E"/>
    <w:rsid w:val="00705EB6"/>
    <w:rsid w:val="0070618B"/>
    <w:rsid w:val="007076A9"/>
    <w:rsid w:val="007076DC"/>
    <w:rsid w:val="00707BCF"/>
    <w:rsid w:val="00707C9D"/>
    <w:rsid w:val="00710069"/>
    <w:rsid w:val="0071087C"/>
    <w:rsid w:val="00710928"/>
    <w:rsid w:val="00710DF4"/>
    <w:rsid w:val="00710FB3"/>
    <w:rsid w:val="0071113A"/>
    <w:rsid w:val="00711AAE"/>
    <w:rsid w:val="00711ACF"/>
    <w:rsid w:val="00712BD4"/>
    <w:rsid w:val="00712D9C"/>
    <w:rsid w:val="0071313D"/>
    <w:rsid w:val="007134D0"/>
    <w:rsid w:val="00713734"/>
    <w:rsid w:val="00713A42"/>
    <w:rsid w:val="00713AB2"/>
    <w:rsid w:val="00713B2F"/>
    <w:rsid w:val="00714010"/>
    <w:rsid w:val="0071475A"/>
    <w:rsid w:val="00714F79"/>
    <w:rsid w:val="00715367"/>
    <w:rsid w:val="00715A43"/>
    <w:rsid w:val="00715F6D"/>
    <w:rsid w:val="00716117"/>
    <w:rsid w:val="007164BB"/>
    <w:rsid w:val="007165F6"/>
    <w:rsid w:val="0071750D"/>
    <w:rsid w:val="00717B12"/>
    <w:rsid w:val="00717C7A"/>
    <w:rsid w:val="00717CCA"/>
    <w:rsid w:val="007200A0"/>
    <w:rsid w:val="00720158"/>
    <w:rsid w:val="007204CF"/>
    <w:rsid w:val="00720C7D"/>
    <w:rsid w:val="00720E73"/>
    <w:rsid w:val="00720E7D"/>
    <w:rsid w:val="00720F35"/>
    <w:rsid w:val="0072112B"/>
    <w:rsid w:val="00721BCE"/>
    <w:rsid w:val="00721E50"/>
    <w:rsid w:val="0072216A"/>
    <w:rsid w:val="007224C2"/>
    <w:rsid w:val="0072259C"/>
    <w:rsid w:val="00722E31"/>
    <w:rsid w:val="0072331B"/>
    <w:rsid w:val="0072353C"/>
    <w:rsid w:val="00723782"/>
    <w:rsid w:val="00723787"/>
    <w:rsid w:val="00723827"/>
    <w:rsid w:val="00724424"/>
    <w:rsid w:val="00724852"/>
    <w:rsid w:val="00724BBE"/>
    <w:rsid w:val="00724C2A"/>
    <w:rsid w:val="00724F47"/>
    <w:rsid w:val="0072567D"/>
    <w:rsid w:val="00725857"/>
    <w:rsid w:val="0072594E"/>
    <w:rsid w:val="007260B6"/>
    <w:rsid w:val="007264BC"/>
    <w:rsid w:val="0072662A"/>
    <w:rsid w:val="00726BCD"/>
    <w:rsid w:val="00726F1F"/>
    <w:rsid w:val="00727155"/>
    <w:rsid w:val="0072733D"/>
    <w:rsid w:val="007275C2"/>
    <w:rsid w:val="00727ECC"/>
    <w:rsid w:val="00730063"/>
    <w:rsid w:val="007300A2"/>
    <w:rsid w:val="00730173"/>
    <w:rsid w:val="00730B04"/>
    <w:rsid w:val="00730B2E"/>
    <w:rsid w:val="00730D0B"/>
    <w:rsid w:val="007314F5"/>
    <w:rsid w:val="00731600"/>
    <w:rsid w:val="00731A72"/>
    <w:rsid w:val="00731BEF"/>
    <w:rsid w:val="00731CFD"/>
    <w:rsid w:val="00731D74"/>
    <w:rsid w:val="007322BA"/>
    <w:rsid w:val="007322E8"/>
    <w:rsid w:val="007327A6"/>
    <w:rsid w:val="00732A29"/>
    <w:rsid w:val="00732B72"/>
    <w:rsid w:val="00732D2A"/>
    <w:rsid w:val="00732F5E"/>
    <w:rsid w:val="007332C4"/>
    <w:rsid w:val="007333E3"/>
    <w:rsid w:val="00733C34"/>
    <w:rsid w:val="00734263"/>
    <w:rsid w:val="0073457A"/>
    <w:rsid w:val="007345DE"/>
    <w:rsid w:val="00734814"/>
    <w:rsid w:val="00734D8E"/>
    <w:rsid w:val="0073527D"/>
    <w:rsid w:val="0073603B"/>
    <w:rsid w:val="0073619C"/>
    <w:rsid w:val="00736487"/>
    <w:rsid w:val="00736660"/>
    <w:rsid w:val="007374B7"/>
    <w:rsid w:val="00737778"/>
    <w:rsid w:val="007377D7"/>
    <w:rsid w:val="00737BD1"/>
    <w:rsid w:val="00740182"/>
    <w:rsid w:val="007405BF"/>
    <w:rsid w:val="0074065D"/>
    <w:rsid w:val="00740A08"/>
    <w:rsid w:val="00740DB9"/>
    <w:rsid w:val="00740EE9"/>
    <w:rsid w:val="00741294"/>
    <w:rsid w:val="0074173E"/>
    <w:rsid w:val="00741904"/>
    <w:rsid w:val="00741A8F"/>
    <w:rsid w:val="00741DFF"/>
    <w:rsid w:val="00742018"/>
    <w:rsid w:val="007427FC"/>
    <w:rsid w:val="00742947"/>
    <w:rsid w:val="00742F55"/>
    <w:rsid w:val="00743846"/>
    <w:rsid w:val="00743DF8"/>
    <w:rsid w:val="00743FB0"/>
    <w:rsid w:val="00744872"/>
    <w:rsid w:val="00744C33"/>
    <w:rsid w:val="00744DCE"/>
    <w:rsid w:val="00745066"/>
    <w:rsid w:val="0074529A"/>
    <w:rsid w:val="007452CC"/>
    <w:rsid w:val="0074584F"/>
    <w:rsid w:val="00745997"/>
    <w:rsid w:val="00745A3E"/>
    <w:rsid w:val="00745A63"/>
    <w:rsid w:val="00745AED"/>
    <w:rsid w:val="00745F2E"/>
    <w:rsid w:val="00746626"/>
    <w:rsid w:val="00746C00"/>
    <w:rsid w:val="00746DE2"/>
    <w:rsid w:val="007479A9"/>
    <w:rsid w:val="00747CF2"/>
    <w:rsid w:val="00747E1E"/>
    <w:rsid w:val="007503AD"/>
    <w:rsid w:val="00750512"/>
    <w:rsid w:val="007505BE"/>
    <w:rsid w:val="007506E5"/>
    <w:rsid w:val="0075095E"/>
    <w:rsid w:val="00750971"/>
    <w:rsid w:val="007523A1"/>
    <w:rsid w:val="00752876"/>
    <w:rsid w:val="007529BC"/>
    <w:rsid w:val="00752A40"/>
    <w:rsid w:val="00752F3D"/>
    <w:rsid w:val="0075384E"/>
    <w:rsid w:val="00753CEA"/>
    <w:rsid w:val="007542E4"/>
    <w:rsid w:val="00754416"/>
    <w:rsid w:val="00754A6A"/>
    <w:rsid w:val="00754D7C"/>
    <w:rsid w:val="00754E3F"/>
    <w:rsid w:val="00754F96"/>
    <w:rsid w:val="0075583A"/>
    <w:rsid w:val="0075593B"/>
    <w:rsid w:val="00755A36"/>
    <w:rsid w:val="00755CB6"/>
    <w:rsid w:val="00755E85"/>
    <w:rsid w:val="00756082"/>
    <w:rsid w:val="00756216"/>
    <w:rsid w:val="00756706"/>
    <w:rsid w:val="007569D8"/>
    <w:rsid w:val="00756B70"/>
    <w:rsid w:val="007575EA"/>
    <w:rsid w:val="00757615"/>
    <w:rsid w:val="007576BE"/>
    <w:rsid w:val="00757DD9"/>
    <w:rsid w:val="007603A1"/>
    <w:rsid w:val="0076057C"/>
    <w:rsid w:val="0076087E"/>
    <w:rsid w:val="00760C6E"/>
    <w:rsid w:val="00761B4E"/>
    <w:rsid w:val="00761DBD"/>
    <w:rsid w:val="007622C0"/>
    <w:rsid w:val="007625C4"/>
    <w:rsid w:val="00762B2D"/>
    <w:rsid w:val="00763129"/>
    <w:rsid w:val="00763446"/>
    <w:rsid w:val="00763553"/>
    <w:rsid w:val="00763826"/>
    <w:rsid w:val="00763EA9"/>
    <w:rsid w:val="00763FB5"/>
    <w:rsid w:val="0076409F"/>
    <w:rsid w:val="00764161"/>
    <w:rsid w:val="00764349"/>
    <w:rsid w:val="0076437C"/>
    <w:rsid w:val="00764404"/>
    <w:rsid w:val="00764601"/>
    <w:rsid w:val="007647BF"/>
    <w:rsid w:val="00764955"/>
    <w:rsid w:val="00764A42"/>
    <w:rsid w:val="00764AB5"/>
    <w:rsid w:val="00765080"/>
    <w:rsid w:val="00765477"/>
    <w:rsid w:val="0076570E"/>
    <w:rsid w:val="00765B71"/>
    <w:rsid w:val="00765EC8"/>
    <w:rsid w:val="00765F82"/>
    <w:rsid w:val="00766135"/>
    <w:rsid w:val="0076613C"/>
    <w:rsid w:val="00766190"/>
    <w:rsid w:val="007669B2"/>
    <w:rsid w:val="00766A5A"/>
    <w:rsid w:val="00766F53"/>
    <w:rsid w:val="00767174"/>
    <w:rsid w:val="0076733B"/>
    <w:rsid w:val="00767C39"/>
    <w:rsid w:val="00767E8A"/>
    <w:rsid w:val="00767E9A"/>
    <w:rsid w:val="00767FF1"/>
    <w:rsid w:val="007701DE"/>
    <w:rsid w:val="00770261"/>
    <w:rsid w:val="007708FA"/>
    <w:rsid w:val="00770C97"/>
    <w:rsid w:val="007714DC"/>
    <w:rsid w:val="007716E9"/>
    <w:rsid w:val="00771A3D"/>
    <w:rsid w:val="00771A75"/>
    <w:rsid w:val="00771C26"/>
    <w:rsid w:val="00772485"/>
    <w:rsid w:val="00772FC8"/>
    <w:rsid w:val="0077378F"/>
    <w:rsid w:val="007738B1"/>
    <w:rsid w:val="00773924"/>
    <w:rsid w:val="00773B96"/>
    <w:rsid w:val="00773DD8"/>
    <w:rsid w:val="007741C0"/>
    <w:rsid w:val="007743DC"/>
    <w:rsid w:val="00774DA0"/>
    <w:rsid w:val="00774F09"/>
    <w:rsid w:val="007755CB"/>
    <w:rsid w:val="00775AA9"/>
    <w:rsid w:val="00775B07"/>
    <w:rsid w:val="007762DD"/>
    <w:rsid w:val="007765F2"/>
    <w:rsid w:val="007768EE"/>
    <w:rsid w:val="00776CA2"/>
    <w:rsid w:val="00777115"/>
    <w:rsid w:val="007771C4"/>
    <w:rsid w:val="0077740D"/>
    <w:rsid w:val="00777967"/>
    <w:rsid w:val="00777D1A"/>
    <w:rsid w:val="00777DBB"/>
    <w:rsid w:val="00777E05"/>
    <w:rsid w:val="00777E2B"/>
    <w:rsid w:val="00777E65"/>
    <w:rsid w:val="007800B0"/>
    <w:rsid w:val="00780995"/>
    <w:rsid w:val="00780DBA"/>
    <w:rsid w:val="00780DEE"/>
    <w:rsid w:val="00780EA2"/>
    <w:rsid w:val="00781126"/>
    <w:rsid w:val="00781388"/>
    <w:rsid w:val="00781396"/>
    <w:rsid w:val="00781EFC"/>
    <w:rsid w:val="007820B4"/>
    <w:rsid w:val="0078252D"/>
    <w:rsid w:val="00782779"/>
    <w:rsid w:val="00782884"/>
    <w:rsid w:val="00782954"/>
    <w:rsid w:val="00783CDE"/>
    <w:rsid w:val="00783DC6"/>
    <w:rsid w:val="0078450D"/>
    <w:rsid w:val="00784BAA"/>
    <w:rsid w:val="00784C2E"/>
    <w:rsid w:val="00784DF4"/>
    <w:rsid w:val="007852F3"/>
    <w:rsid w:val="00785F06"/>
    <w:rsid w:val="00786B67"/>
    <w:rsid w:val="00787026"/>
    <w:rsid w:val="00787BD6"/>
    <w:rsid w:val="00787C44"/>
    <w:rsid w:val="00790053"/>
    <w:rsid w:val="00790109"/>
    <w:rsid w:val="007903BB"/>
    <w:rsid w:val="0079061A"/>
    <w:rsid w:val="00790AA0"/>
    <w:rsid w:val="00790BB1"/>
    <w:rsid w:val="00790CC0"/>
    <w:rsid w:val="00791115"/>
    <w:rsid w:val="007918A1"/>
    <w:rsid w:val="00791B31"/>
    <w:rsid w:val="007924D4"/>
    <w:rsid w:val="00792C20"/>
    <w:rsid w:val="00793179"/>
    <w:rsid w:val="00793866"/>
    <w:rsid w:val="007948F3"/>
    <w:rsid w:val="00794DAE"/>
    <w:rsid w:val="00794FE1"/>
    <w:rsid w:val="007956CE"/>
    <w:rsid w:val="00795DB8"/>
    <w:rsid w:val="00796870"/>
    <w:rsid w:val="007968F0"/>
    <w:rsid w:val="00796A56"/>
    <w:rsid w:val="00796BD5"/>
    <w:rsid w:val="00796C00"/>
    <w:rsid w:val="00796C06"/>
    <w:rsid w:val="007971C4"/>
    <w:rsid w:val="00797620"/>
    <w:rsid w:val="0079782D"/>
    <w:rsid w:val="00797CB5"/>
    <w:rsid w:val="007A01C1"/>
    <w:rsid w:val="007A0322"/>
    <w:rsid w:val="007A0330"/>
    <w:rsid w:val="007A03D0"/>
    <w:rsid w:val="007A112E"/>
    <w:rsid w:val="007A140F"/>
    <w:rsid w:val="007A26CF"/>
    <w:rsid w:val="007A2A22"/>
    <w:rsid w:val="007A367A"/>
    <w:rsid w:val="007A3976"/>
    <w:rsid w:val="007A3EFA"/>
    <w:rsid w:val="007A40DE"/>
    <w:rsid w:val="007A4450"/>
    <w:rsid w:val="007A4722"/>
    <w:rsid w:val="007A4AE8"/>
    <w:rsid w:val="007A4CC8"/>
    <w:rsid w:val="007A5349"/>
    <w:rsid w:val="007A5495"/>
    <w:rsid w:val="007A58B2"/>
    <w:rsid w:val="007A6165"/>
    <w:rsid w:val="007A65C6"/>
    <w:rsid w:val="007A67BA"/>
    <w:rsid w:val="007A6C80"/>
    <w:rsid w:val="007A73E6"/>
    <w:rsid w:val="007A7642"/>
    <w:rsid w:val="007B01FE"/>
    <w:rsid w:val="007B06C4"/>
    <w:rsid w:val="007B087F"/>
    <w:rsid w:val="007B08BE"/>
    <w:rsid w:val="007B0B4F"/>
    <w:rsid w:val="007B0EF2"/>
    <w:rsid w:val="007B0FEB"/>
    <w:rsid w:val="007B1B12"/>
    <w:rsid w:val="007B1C5F"/>
    <w:rsid w:val="007B1CA3"/>
    <w:rsid w:val="007B2125"/>
    <w:rsid w:val="007B269D"/>
    <w:rsid w:val="007B2978"/>
    <w:rsid w:val="007B2D26"/>
    <w:rsid w:val="007B3408"/>
    <w:rsid w:val="007B39A0"/>
    <w:rsid w:val="007B3DC8"/>
    <w:rsid w:val="007B4072"/>
    <w:rsid w:val="007B4AFB"/>
    <w:rsid w:val="007B4C04"/>
    <w:rsid w:val="007B4C4A"/>
    <w:rsid w:val="007B4F16"/>
    <w:rsid w:val="007B597C"/>
    <w:rsid w:val="007B5B02"/>
    <w:rsid w:val="007B5FA2"/>
    <w:rsid w:val="007B6389"/>
    <w:rsid w:val="007B6699"/>
    <w:rsid w:val="007B6DAF"/>
    <w:rsid w:val="007C0139"/>
    <w:rsid w:val="007C01AE"/>
    <w:rsid w:val="007C0249"/>
    <w:rsid w:val="007C0E19"/>
    <w:rsid w:val="007C1400"/>
    <w:rsid w:val="007C27A1"/>
    <w:rsid w:val="007C2946"/>
    <w:rsid w:val="007C3003"/>
    <w:rsid w:val="007C31A9"/>
    <w:rsid w:val="007C3205"/>
    <w:rsid w:val="007C342B"/>
    <w:rsid w:val="007C3721"/>
    <w:rsid w:val="007C39D3"/>
    <w:rsid w:val="007C3A54"/>
    <w:rsid w:val="007C3B85"/>
    <w:rsid w:val="007C3EBD"/>
    <w:rsid w:val="007C430C"/>
    <w:rsid w:val="007C49F6"/>
    <w:rsid w:val="007C4CFD"/>
    <w:rsid w:val="007C4E81"/>
    <w:rsid w:val="007C4F51"/>
    <w:rsid w:val="007C5399"/>
    <w:rsid w:val="007C53BB"/>
    <w:rsid w:val="007C5402"/>
    <w:rsid w:val="007C59C5"/>
    <w:rsid w:val="007C5A6B"/>
    <w:rsid w:val="007C5D44"/>
    <w:rsid w:val="007C5D97"/>
    <w:rsid w:val="007C64BB"/>
    <w:rsid w:val="007C6DFB"/>
    <w:rsid w:val="007C6E82"/>
    <w:rsid w:val="007C710F"/>
    <w:rsid w:val="007D0342"/>
    <w:rsid w:val="007D0406"/>
    <w:rsid w:val="007D0488"/>
    <w:rsid w:val="007D0943"/>
    <w:rsid w:val="007D2052"/>
    <w:rsid w:val="007D20B9"/>
    <w:rsid w:val="007D23FC"/>
    <w:rsid w:val="007D2627"/>
    <w:rsid w:val="007D2833"/>
    <w:rsid w:val="007D296D"/>
    <w:rsid w:val="007D29C4"/>
    <w:rsid w:val="007D2F56"/>
    <w:rsid w:val="007D3585"/>
    <w:rsid w:val="007D3657"/>
    <w:rsid w:val="007D3E4F"/>
    <w:rsid w:val="007D45AF"/>
    <w:rsid w:val="007D47E0"/>
    <w:rsid w:val="007D493C"/>
    <w:rsid w:val="007D4D90"/>
    <w:rsid w:val="007D5018"/>
    <w:rsid w:val="007D5468"/>
    <w:rsid w:val="007D55E6"/>
    <w:rsid w:val="007D5794"/>
    <w:rsid w:val="007D5B76"/>
    <w:rsid w:val="007D667C"/>
    <w:rsid w:val="007D6D83"/>
    <w:rsid w:val="007D7451"/>
    <w:rsid w:val="007D7538"/>
    <w:rsid w:val="007D77C4"/>
    <w:rsid w:val="007D7E04"/>
    <w:rsid w:val="007E05E4"/>
    <w:rsid w:val="007E0E1D"/>
    <w:rsid w:val="007E1146"/>
    <w:rsid w:val="007E11BE"/>
    <w:rsid w:val="007E20BD"/>
    <w:rsid w:val="007E25EA"/>
    <w:rsid w:val="007E27B6"/>
    <w:rsid w:val="007E2AE2"/>
    <w:rsid w:val="007E3017"/>
    <w:rsid w:val="007E32A6"/>
    <w:rsid w:val="007E3F7F"/>
    <w:rsid w:val="007E430B"/>
    <w:rsid w:val="007E4459"/>
    <w:rsid w:val="007E47EB"/>
    <w:rsid w:val="007E4A8E"/>
    <w:rsid w:val="007E4ACC"/>
    <w:rsid w:val="007E4AD6"/>
    <w:rsid w:val="007E501C"/>
    <w:rsid w:val="007E5412"/>
    <w:rsid w:val="007E557B"/>
    <w:rsid w:val="007E569D"/>
    <w:rsid w:val="007E5826"/>
    <w:rsid w:val="007E5D4A"/>
    <w:rsid w:val="007E5ECA"/>
    <w:rsid w:val="007E611E"/>
    <w:rsid w:val="007E62C9"/>
    <w:rsid w:val="007E6471"/>
    <w:rsid w:val="007E64E5"/>
    <w:rsid w:val="007E695B"/>
    <w:rsid w:val="007E6C47"/>
    <w:rsid w:val="007E6F7A"/>
    <w:rsid w:val="007E73DE"/>
    <w:rsid w:val="007E7681"/>
    <w:rsid w:val="007E7AE5"/>
    <w:rsid w:val="007E7F21"/>
    <w:rsid w:val="007F04FF"/>
    <w:rsid w:val="007F06EA"/>
    <w:rsid w:val="007F07A3"/>
    <w:rsid w:val="007F099D"/>
    <w:rsid w:val="007F0E8F"/>
    <w:rsid w:val="007F10EB"/>
    <w:rsid w:val="007F16D4"/>
    <w:rsid w:val="007F1907"/>
    <w:rsid w:val="007F1C92"/>
    <w:rsid w:val="007F1D75"/>
    <w:rsid w:val="007F202B"/>
    <w:rsid w:val="007F278E"/>
    <w:rsid w:val="007F290F"/>
    <w:rsid w:val="007F2AEC"/>
    <w:rsid w:val="007F2DD8"/>
    <w:rsid w:val="007F2ECA"/>
    <w:rsid w:val="007F3186"/>
    <w:rsid w:val="007F3275"/>
    <w:rsid w:val="007F32D9"/>
    <w:rsid w:val="007F353C"/>
    <w:rsid w:val="007F3ACC"/>
    <w:rsid w:val="007F3E4F"/>
    <w:rsid w:val="007F4345"/>
    <w:rsid w:val="007F48D3"/>
    <w:rsid w:val="007F4945"/>
    <w:rsid w:val="007F4A88"/>
    <w:rsid w:val="007F4C2D"/>
    <w:rsid w:val="007F4E47"/>
    <w:rsid w:val="007F5336"/>
    <w:rsid w:val="007F5964"/>
    <w:rsid w:val="007F59EA"/>
    <w:rsid w:val="007F59FC"/>
    <w:rsid w:val="007F5ACB"/>
    <w:rsid w:val="007F5EB2"/>
    <w:rsid w:val="007F6A11"/>
    <w:rsid w:val="007F6E76"/>
    <w:rsid w:val="007F75F5"/>
    <w:rsid w:val="007F7B40"/>
    <w:rsid w:val="00800085"/>
    <w:rsid w:val="008002D3"/>
    <w:rsid w:val="0080102B"/>
    <w:rsid w:val="008015F7"/>
    <w:rsid w:val="00801817"/>
    <w:rsid w:val="008018EE"/>
    <w:rsid w:val="00801AEB"/>
    <w:rsid w:val="00801DFE"/>
    <w:rsid w:val="00802769"/>
    <w:rsid w:val="008029DA"/>
    <w:rsid w:val="008030E5"/>
    <w:rsid w:val="00803999"/>
    <w:rsid w:val="00803ECE"/>
    <w:rsid w:val="0080429A"/>
    <w:rsid w:val="00804614"/>
    <w:rsid w:val="008047FF"/>
    <w:rsid w:val="00805439"/>
    <w:rsid w:val="00805516"/>
    <w:rsid w:val="00805545"/>
    <w:rsid w:val="008059A4"/>
    <w:rsid w:val="00805C0C"/>
    <w:rsid w:val="008060FA"/>
    <w:rsid w:val="0080616A"/>
    <w:rsid w:val="00806930"/>
    <w:rsid w:val="00807B8A"/>
    <w:rsid w:val="00807F49"/>
    <w:rsid w:val="008102EE"/>
    <w:rsid w:val="00810309"/>
    <w:rsid w:val="008105D3"/>
    <w:rsid w:val="00810712"/>
    <w:rsid w:val="008108D6"/>
    <w:rsid w:val="008109E7"/>
    <w:rsid w:val="00810F26"/>
    <w:rsid w:val="00811D87"/>
    <w:rsid w:val="00811DCC"/>
    <w:rsid w:val="008124F7"/>
    <w:rsid w:val="00812B3B"/>
    <w:rsid w:val="00812D0C"/>
    <w:rsid w:val="008136AE"/>
    <w:rsid w:val="00813BCA"/>
    <w:rsid w:val="00813CF9"/>
    <w:rsid w:val="008144BE"/>
    <w:rsid w:val="00814590"/>
    <w:rsid w:val="00814971"/>
    <w:rsid w:val="00814C82"/>
    <w:rsid w:val="00814ED5"/>
    <w:rsid w:val="00814F00"/>
    <w:rsid w:val="00814F0B"/>
    <w:rsid w:val="00814F3A"/>
    <w:rsid w:val="0081507E"/>
    <w:rsid w:val="008157B8"/>
    <w:rsid w:val="0081634D"/>
    <w:rsid w:val="00816937"/>
    <w:rsid w:val="00816A26"/>
    <w:rsid w:val="00816AAC"/>
    <w:rsid w:val="00816ADD"/>
    <w:rsid w:val="00816B6D"/>
    <w:rsid w:val="00816BA2"/>
    <w:rsid w:val="00816C90"/>
    <w:rsid w:val="008173E2"/>
    <w:rsid w:val="00820123"/>
    <w:rsid w:val="008206CD"/>
    <w:rsid w:val="008208BE"/>
    <w:rsid w:val="0082129D"/>
    <w:rsid w:val="00821513"/>
    <w:rsid w:val="0082155D"/>
    <w:rsid w:val="0082175B"/>
    <w:rsid w:val="00821813"/>
    <w:rsid w:val="00822137"/>
    <w:rsid w:val="00822A8D"/>
    <w:rsid w:val="00822B48"/>
    <w:rsid w:val="00822C01"/>
    <w:rsid w:val="00822C31"/>
    <w:rsid w:val="00822FC4"/>
    <w:rsid w:val="008236BA"/>
    <w:rsid w:val="00823B24"/>
    <w:rsid w:val="00823B4B"/>
    <w:rsid w:val="00823B73"/>
    <w:rsid w:val="00823E48"/>
    <w:rsid w:val="008240F1"/>
    <w:rsid w:val="0082410F"/>
    <w:rsid w:val="00824373"/>
    <w:rsid w:val="008244C0"/>
    <w:rsid w:val="00824809"/>
    <w:rsid w:val="00824A44"/>
    <w:rsid w:val="00824EEE"/>
    <w:rsid w:val="008250EE"/>
    <w:rsid w:val="00825413"/>
    <w:rsid w:val="0082552D"/>
    <w:rsid w:val="00825940"/>
    <w:rsid w:val="00825CD9"/>
    <w:rsid w:val="00825EB2"/>
    <w:rsid w:val="00826319"/>
    <w:rsid w:val="00826801"/>
    <w:rsid w:val="008268E2"/>
    <w:rsid w:val="00826F1D"/>
    <w:rsid w:val="00826F70"/>
    <w:rsid w:val="0082782A"/>
    <w:rsid w:val="00827A63"/>
    <w:rsid w:val="00827C59"/>
    <w:rsid w:val="00827E34"/>
    <w:rsid w:val="00830378"/>
    <w:rsid w:val="008303D1"/>
    <w:rsid w:val="008303EC"/>
    <w:rsid w:val="008306EC"/>
    <w:rsid w:val="00830774"/>
    <w:rsid w:val="0083086B"/>
    <w:rsid w:val="00830C0C"/>
    <w:rsid w:val="00830FB9"/>
    <w:rsid w:val="00831F26"/>
    <w:rsid w:val="008325D0"/>
    <w:rsid w:val="0083266B"/>
    <w:rsid w:val="008329E0"/>
    <w:rsid w:val="00832DB6"/>
    <w:rsid w:val="0083311F"/>
    <w:rsid w:val="00833290"/>
    <w:rsid w:val="008333B1"/>
    <w:rsid w:val="008333E8"/>
    <w:rsid w:val="00834BAD"/>
    <w:rsid w:val="00834D3C"/>
    <w:rsid w:val="00835D02"/>
    <w:rsid w:val="00835F46"/>
    <w:rsid w:val="0083620E"/>
    <w:rsid w:val="00836322"/>
    <w:rsid w:val="00836D2C"/>
    <w:rsid w:val="00836D92"/>
    <w:rsid w:val="008375FA"/>
    <w:rsid w:val="0083783A"/>
    <w:rsid w:val="00837915"/>
    <w:rsid w:val="00837CB3"/>
    <w:rsid w:val="00840593"/>
    <w:rsid w:val="00840DEC"/>
    <w:rsid w:val="0084173F"/>
    <w:rsid w:val="008417C1"/>
    <w:rsid w:val="008424C4"/>
    <w:rsid w:val="00842670"/>
    <w:rsid w:val="00842690"/>
    <w:rsid w:val="0084281A"/>
    <w:rsid w:val="00842DC3"/>
    <w:rsid w:val="00842E28"/>
    <w:rsid w:val="00843132"/>
    <w:rsid w:val="008431B0"/>
    <w:rsid w:val="008432E9"/>
    <w:rsid w:val="00843622"/>
    <w:rsid w:val="0084382A"/>
    <w:rsid w:val="0084387D"/>
    <w:rsid w:val="008438C8"/>
    <w:rsid w:val="0084397D"/>
    <w:rsid w:val="00843D7A"/>
    <w:rsid w:val="0084412A"/>
    <w:rsid w:val="0084487D"/>
    <w:rsid w:val="00844F92"/>
    <w:rsid w:val="0084607B"/>
    <w:rsid w:val="00846ECF"/>
    <w:rsid w:val="00847B00"/>
    <w:rsid w:val="00847B87"/>
    <w:rsid w:val="00847E83"/>
    <w:rsid w:val="0085006E"/>
    <w:rsid w:val="0085020D"/>
    <w:rsid w:val="00850282"/>
    <w:rsid w:val="00850322"/>
    <w:rsid w:val="00850729"/>
    <w:rsid w:val="00851425"/>
    <w:rsid w:val="0085161D"/>
    <w:rsid w:val="0085196C"/>
    <w:rsid w:val="0085198A"/>
    <w:rsid w:val="00851AEC"/>
    <w:rsid w:val="00851B73"/>
    <w:rsid w:val="00851B7D"/>
    <w:rsid w:val="00851C6A"/>
    <w:rsid w:val="00851D09"/>
    <w:rsid w:val="008520A0"/>
    <w:rsid w:val="00852759"/>
    <w:rsid w:val="008528B0"/>
    <w:rsid w:val="00852949"/>
    <w:rsid w:val="00852AAA"/>
    <w:rsid w:val="0085337A"/>
    <w:rsid w:val="00853475"/>
    <w:rsid w:val="00853630"/>
    <w:rsid w:val="00853758"/>
    <w:rsid w:val="0085385C"/>
    <w:rsid w:val="00853AC3"/>
    <w:rsid w:val="00853D83"/>
    <w:rsid w:val="008542AB"/>
    <w:rsid w:val="00855076"/>
    <w:rsid w:val="00855145"/>
    <w:rsid w:val="008558F3"/>
    <w:rsid w:val="00855AEE"/>
    <w:rsid w:val="00855C16"/>
    <w:rsid w:val="00855DEF"/>
    <w:rsid w:val="00856610"/>
    <w:rsid w:val="008568EA"/>
    <w:rsid w:val="0085711B"/>
    <w:rsid w:val="008573E3"/>
    <w:rsid w:val="008574A4"/>
    <w:rsid w:val="00857778"/>
    <w:rsid w:val="008578CA"/>
    <w:rsid w:val="00857BB1"/>
    <w:rsid w:val="00857D37"/>
    <w:rsid w:val="00860079"/>
    <w:rsid w:val="008607D2"/>
    <w:rsid w:val="00860A8F"/>
    <w:rsid w:val="00860B48"/>
    <w:rsid w:val="00861044"/>
    <w:rsid w:val="00861B35"/>
    <w:rsid w:val="00861C8F"/>
    <w:rsid w:val="00862351"/>
    <w:rsid w:val="00862CEE"/>
    <w:rsid w:val="00862F4C"/>
    <w:rsid w:val="00863080"/>
    <w:rsid w:val="0086325A"/>
    <w:rsid w:val="00863339"/>
    <w:rsid w:val="00863655"/>
    <w:rsid w:val="00863BD2"/>
    <w:rsid w:val="00864009"/>
    <w:rsid w:val="00864028"/>
    <w:rsid w:val="00864247"/>
    <w:rsid w:val="008647E4"/>
    <w:rsid w:val="00864B4E"/>
    <w:rsid w:val="00864C04"/>
    <w:rsid w:val="00864C90"/>
    <w:rsid w:val="00864ED2"/>
    <w:rsid w:val="008651E4"/>
    <w:rsid w:val="00865C39"/>
    <w:rsid w:val="00865D20"/>
    <w:rsid w:val="008663E9"/>
    <w:rsid w:val="00866974"/>
    <w:rsid w:val="00866D1F"/>
    <w:rsid w:val="00866F66"/>
    <w:rsid w:val="00866FA1"/>
    <w:rsid w:val="00867886"/>
    <w:rsid w:val="008678FF"/>
    <w:rsid w:val="00870723"/>
    <w:rsid w:val="00870811"/>
    <w:rsid w:val="0087096E"/>
    <w:rsid w:val="00870D2F"/>
    <w:rsid w:val="0087114B"/>
    <w:rsid w:val="008712F8"/>
    <w:rsid w:val="008720CB"/>
    <w:rsid w:val="00872601"/>
    <w:rsid w:val="008726A8"/>
    <w:rsid w:val="00872AAA"/>
    <w:rsid w:val="00872F86"/>
    <w:rsid w:val="00872FC3"/>
    <w:rsid w:val="0087394F"/>
    <w:rsid w:val="00873B8B"/>
    <w:rsid w:val="0087471F"/>
    <w:rsid w:val="00874A42"/>
    <w:rsid w:val="008754AC"/>
    <w:rsid w:val="00875ACE"/>
    <w:rsid w:val="00875CDD"/>
    <w:rsid w:val="00876086"/>
    <w:rsid w:val="008762CE"/>
    <w:rsid w:val="00876474"/>
    <w:rsid w:val="0087680E"/>
    <w:rsid w:val="00877676"/>
    <w:rsid w:val="008776E3"/>
    <w:rsid w:val="008778C9"/>
    <w:rsid w:val="00877F74"/>
    <w:rsid w:val="00880018"/>
    <w:rsid w:val="00880477"/>
    <w:rsid w:val="0088083C"/>
    <w:rsid w:val="0088092B"/>
    <w:rsid w:val="00880E77"/>
    <w:rsid w:val="00880EEA"/>
    <w:rsid w:val="00880FF9"/>
    <w:rsid w:val="008814BC"/>
    <w:rsid w:val="00881730"/>
    <w:rsid w:val="008817AD"/>
    <w:rsid w:val="00881D0B"/>
    <w:rsid w:val="00881F17"/>
    <w:rsid w:val="008823A5"/>
    <w:rsid w:val="0088248E"/>
    <w:rsid w:val="008829F4"/>
    <w:rsid w:val="0088323E"/>
    <w:rsid w:val="00883411"/>
    <w:rsid w:val="008839DE"/>
    <w:rsid w:val="008840F5"/>
    <w:rsid w:val="00884161"/>
    <w:rsid w:val="00884F75"/>
    <w:rsid w:val="008853B4"/>
    <w:rsid w:val="008855D6"/>
    <w:rsid w:val="008858D5"/>
    <w:rsid w:val="00885CFA"/>
    <w:rsid w:val="00885D05"/>
    <w:rsid w:val="008861FB"/>
    <w:rsid w:val="00886795"/>
    <w:rsid w:val="0088684B"/>
    <w:rsid w:val="00886B3D"/>
    <w:rsid w:val="00886FB5"/>
    <w:rsid w:val="0088724E"/>
    <w:rsid w:val="00887B82"/>
    <w:rsid w:val="00887E74"/>
    <w:rsid w:val="008903D4"/>
    <w:rsid w:val="00890811"/>
    <w:rsid w:val="00890C68"/>
    <w:rsid w:val="00890E3E"/>
    <w:rsid w:val="0089157E"/>
    <w:rsid w:val="00891D1A"/>
    <w:rsid w:val="00891E55"/>
    <w:rsid w:val="00891F67"/>
    <w:rsid w:val="00892CEF"/>
    <w:rsid w:val="00892DD6"/>
    <w:rsid w:val="008931F0"/>
    <w:rsid w:val="0089321A"/>
    <w:rsid w:val="0089322B"/>
    <w:rsid w:val="0089373E"/>
    <w:rsid w:val="00893BBB"/>
    <w:rsid w:val="00893F09"/>
    <w:rsid w:val="00894686"/>
    <w:rsid w:val="0089485E"/>
    <w:rsid w:val="00894CB9"/>
    <w:rsid w:val="00894F10"/>
    <w:rsid w:val="0089540E"/>
    <w:rsid w:val="00895B69"/>
    <w:rsid w:val="00895E53"/>
    <w:rsid w:val="00896025"/>
    <w:rsid w:val="0089605F"/>
    <w:rsid w:val="0089630E"/>
    <w:rsid w:val="00896787"/>
    <w:rsid w:val="00896F07"/>
    <w:rsid w:val="0089762F"/>
    <w:rsid w:val="008978EC"/>
    <w:rsid w:val="00897A54"/>
    <w:rsid w:val="00897CA2"/>
    <w:rsid w:val="00897FCD"/>
    <w:rsid w:val="008A004E"/>
    <w:rsid w:val="008A0075"/>
    <w:rsid w:val="008A03E0"/>
    <w:rsid w:val="008A0C94"/>
    <w:rsid w:val="008A0CC2"/>
    <w:rsid w:val="008A1E9B"/>
    <w:rsid w:val="008A25F8"/>
    <w:rsid w:val="008A2E46"/>
    <w:rsid w:val="008A3568"/>
    <w:rsid w:val="008A368B"/>
    <w:rsid w:val="008A424A"/>
    <w:rsid w:val="008A428A"/>
    <w:rsid w:val="008A44D1"/>
    <w:rsid w:val="008A4A57"/>
    <w:rsid w:val="008A4BB8"/>
    <w:rsid w:val="008A5BA8"/>
    <w:rsid w:val="008A5E5A"/>
    <w:rsid w:val="008A5EF7"/>
    <w:rsid w:val="008A6616"/>
    <w:rsid w:val="008A66CF"/>
    <w:rsid w:val="008A6909"/>
    <w:rsid w:val="008A6DC3"/>
    <w:rsid w:val="008A6E81"/>
    <w:rsid w:val="008A737C"/>
    <w:rsid w:val="008A73C3"/>
    <w:rsid w:val="008A7B45"/>
    <w:rsid w:val="008A7E30"/>
    <w:rsid w:val="008A7E37"/>
    <w:rsid w:val="008B0ACF"/>
    <w:rsid w:val="008B1372"/>
    <w:rsid w:val="008B1458"/>
    <w:rsid w:val="008B15F9"/>
    <w:rsid w:val="008B161F"/>
    <w:rsid w:val="008B1D6A"/>
    <w:rsid w:val="008B20E1"/>
    <w:rsid w:val="008B234F"/>
    <w:rsid w:val="008B2795"/>
    <w:rsid w:val="008B2ACA"/>
    <w:rsid w:val="008B2C0E"/>
    <w:rsid w:val="008B2D30"/>
    <w:rsid w:val="008B2D3F"/>
    <w:rsid w:val="008B3B08"/>
    <w:rsid w:val="008B3B88"/>
    <w:rsid w:val="008B3C51"/>
    <w:rsid w:val="008B3EE5"/>
    <w:rsid w:val="008B3F13"/>
    <w:rsid w:val="008B45AB"/>
    <w:rsid w:val="008B4C28"/>
    <w:rsid w:val="008B4D58"/>
    <w:rsid w:val="008B55E8"/>
    <w:rsid w:val="008B6AFF"/>
    <w:rsid w:val="008B6C9D"/>
    <w:rsid w:val="008B6CD5"/>
    <w:rsid w:val="008B6E05"/>
    <w:rsid w:val="008B7246"/>
    <w:rsid w:val="008B76E2"/>
    <w:rsid w:val="008B77C3"/>
    <w:rsid w:val="008B7EFC"/>
    <w:rsid w:val="008B7FB3"/>
    <w:rsid w:val="008C04B8"/>
    <w:rsid w:val="008C0535"/>
    <w:rsid w:val="008C0570"/>
    <w:rsid w:val="008C074D"/>
    <w:rsid w:val="008C0944"/>
    <w:rsid w:val="008C0BD9"/>
    <w:rsid w:val="008C0E12"/>
    <w:rsid w:val="008C0F65"/>
    <w:rsid w:val="008C11C3"/>
    <w:rsid w:val="008C18FB"/>
    <w:rsid w:val="008C192F"/>
    <w:rsid w:val="008C19B6"/>
    <w:rsid w:val="008C2643"/>
    <w:rsid w:val="008C2BC4"/>
    <w:rsid w:val="008C3431"/>
    <w:rsid w:val="008C39F0"/>
    <w:rsid w:val="008C4142"/>
    <w:rsid w:val="008C428E"/>
    <w:rsid w:val="008C44FB"/>
    <w:rsid w:val="008C451A"/>
    <w:rsid w:val="008C49B0"/>
    <w:rsid w:val="008C54DE"/>
    <w:rsid w:val="008C55A3"/>
    <w:rsid w:val="008C5B67"/>
    <w:rsid w:val="008C5F67"/>
    <w:rsid w:val="008C60CC"/>
    <w:rsid w:val="008C6436"/>
    <w:rsid w:val="008C64CC"/>
    <w:rsid w:val="008C6578"/>
    <w:rsid w:val="008C6C86"/>
    <w:rsid w:val="008C6DF0"/>
    <w:rsid w:val="008C6FE0"/>
    <w:rsid w:val="008C70F5"/>
    <w:rsid w:val="008C7AFA"/>
    <w:rsid w:val="008C7EA2"/>
    <w:rsid w:val="008D009E"/>
    <w:rsid w:val="008D00AE"/>
    <w:rsid w:val="008D00C8"/>
    <w:rsid w:val="008D04C7"/>
    <w:rsid w:val="008D07AE"/>
    <w:rsid w:val="008D07D6"/>
    <w:rsid w:val="008D0EEA"/>
    <w:rsid w:val="008D0F08"/>
    <w:rsid w:val="008D1A69"/>
    <w:rsid w:val="008D2065"/>
    <w:rsid w:val="008D26D7"/>
    <w:rsid w:val="008D282E"/>
    <w:rsid w:val="008D2D1B"/>
    <w:rsid w:val="008D2DD9"/>
    <w:rsid w:val="008D444D"/>
    <w:rsid w:val="008D45DA"/>
    <w:rsid w:val="008D4C51"/>
    <w:rsid w:val="008D4D98"/>
    <w:rsid w:val="008D4F1C"/>
    <w:rsid w:val="008D526D"/>
    <w:rsid w:val="008D5342"/>
    <w:rsid w:val="008D56D1"/>
    <w:rsid w:val="008D5E96"/>
    <w:rsid w:val="008D61F0"/>
    <w:rsid w:val="008D6D2B"/>
    <w:rsid w:val="008D6EE8"/>
    <w:rsid w:val="008D6F1D"/>
    <w:rsid w:val="008D7513"/>
    <w:rsid w:val="008D7A43"/>
    <w:rsid w:val="008D7BEC"/>
    <w:rsid w:val="008E0386"/>
    <w:rsid w:val="008E03C8"/>
    <w:rsid w:val="008E05C3"/>
    <w:rsid w:val="008E0992"/>
    <w:rsid w:val="008E1344"/>
    <w:rsid w:val="008E13AC"/>
    <w:rsid w:val="008E1958"/>
    <w:rsid w:val="008E280F"/>
    <w:rsid w:val="008E2A09"/>
    <w:rsid w:val="008E2C56"/>
    <w:rsid w:val="008E2D5D"/>
    <w:rsid w:val="008E2EF6"/>
    <w:rsid w:val="008E30E4"/>
    <w:rsid w:val="008E32C6"/>
    <w:rsid w:val="008E370E"/>
    <w:rsid w:val="008E3F56"/>
    <w:rsid w:val="008E4259"/>
    <w:rsid w:val="008E44B1"/>
    <w:rsid w:val="008E4524"/>
    <w:rsid w:val="008E49C7"/>
    <w:rsid w:val="008E4DA5"/>
    <w:rsid w:val="008E5CDE"/>
    <w:rsid w:val="008E5FF5"/>
    <w:rsid w:val="008E612D"/>
    <w:rsid w:val="008E6725"/>
    <w:rsid w:val="008E6869"/>
    <w:rsid w:val="008E6AFC"/>
    <w:rsid w:val="008E6CFD"/>
    <w:rsid w:val="008E7134"/>
    <w:rsid w:val="008E7553"/>
    <w:rsid w:val="008E75FB"/>
    <w:rsid w:val="008E76BE"/>
    <w:rsid w:val="008E7718"/>
    <w:rsid w:val="008E78AB"/>
    <w:rsid w:val="008E78C1"/>
    <w:rsid w:val="008E7B65"/>
    <w:rsid w:val="008E7CCC"/>
    <w:rsid w:val="008E7E37"/>
    <w:rsid w:val="008F09ED"/>
    <w:rsid w:val="008F0AB4"/>
    <w:rsid w:val="008F0BD5"/>
    <w:rsid w:val="008F0BEA"/>
    <w:rsid w:val="008F16FF"/>
    <w:rsid w:val="008F1F42"/>
    <w:rsid w:val="008F1FFE"/>
    <w:rsid w:val="008F2390"/>
    <w:rsid w:val="008F252B"/>
    <w:rsid w:val="008F31A9"/>
    <w:rsid w:val="008F34EB"/>
    <w:rsid w:val="008F355C"/>
    <w:rsid w:val="008F3BCA"/>
    <w:rsid w:val="008F3C33"/>
    <w:rsid w:val="008F4FFB"/>
    <w:rsid w:val="008F50F0"/>
    <w:rsid w:val="008F57F1"/>
    <w:rsid w:val="008F58C4"/>
    <w:rsid w:val="008F5F8E"/>
    <w:rsid w:val="008F6471"/>
    <w:rsid w:val="008F6566"/>
    <w:rsid w:val="008F6BA4"/>
    <w:rsid w:val="008F71BF"/>
    <w:rsid w:val="008F7408"/>
    <w:rsid w:val="008F7685"/>
    <w:rsid w:val="008F7771"/>
    <w:rsid w:val="008F7FC7"/>
    <w:rsid w:val="009000D5"/>
    <w:rsid w:val="00900124"/>
    <w:rsid w:val="0090029E"/>
    <w:rsid w:val="009002F4"/>
    <w:rsid w:val="00900396"/>
    <w:rsid w:val="009004F6"/>
    <w:rsid w:val="00900746"/>
    <w:rsid w:val="0090086A"/>
    <w:rsid w:val="009009EF"/>
    <w:rsid w:val="00900F8B"/>
    <w:rsid w:val="00901746"/>
    <w:rsid w:val="00901EDC"/>
    <w:rsid w:val="0090232B"/>
    <w:rsid w:val="0090260E"/>
    <w:rsid w:val="00902B28"/>
    <w:rsid w:val="00902D31"/>
    <w:rsid w:val="00902F0E"/>
    <w:rsid w:val="00903CA4"/>
    <w:rsid w:val="00903CE9"/>
    <w:rsid w:val="00903ECB"/>
    <w:rsid w:val="0090403D"/>
    <w:rsid w:val="009040A6"/>
    <w:rsid w:val="00904214"/>
    <w:rsid w:val="00904500"/>
    <w:rsid w:val="00904A82"/>
    <w:rsid w:val="00904AB0"/>
    <w:rsid w:val="009051FB"/>
    <w:rsid w:val="009053A2"/>
    <w:rsid w:val="009053BF"/>
    <w:rsid w:val="009058DA"/>
    <w:rsid w:val="00906209"/>
    <w:rsid w:val="00906418"/>
    <w:rsid w:val="00906ACF"/>
    <w:rsid w:val="00906E5A"/>
    <w:rsid w:val="00906F7D"/>
    <w:rsid w:val="009070A0"/>
    <w:rsid w:val="00907715"/>
    <w:rsid w:val="009078CC"/>
    <w:rsid w:val="00907956"/>
    <w:rsid w:val="00910131"/>
    <w:rsid w:val="00910267"/>
    <w:rsid w:val="00910392"/>
    <w:rsid w:val="00910953"/>
    <w:rsid w:val="00910D82"/>
    <w:rsid w:val="00911019"/>
    <w:rsid w:val="00911198"/>
    <w:rsid w:val="00911308"/>
    <w:rsid w:val="00911413"/>
    <w:rsid w:val="0091144B"/>
    <w:rsid w:val="00911ACD"/>
    <w:rsid w:val="00911E5D"/>
    <w:rsid w:val="00912287"/>
    <w:rsid w:val="00912BE0"/>
    <w:rsid w:val="0091311B"/>
    <w:rsid w:val="00913538"/>
    <w:rsid w:val="00913B67"/>
    <w:rsid w:val="00914138"/>
    <w:rsid w:val="009143E8"/>
    <w:rsid w:val="0091451C"/>
    <w:rsid w:val="00914817"/>
    <w:rsid w:val="009149AE"/>
    <w:rsid w:val="00914AEB"/>
    <w:rsid w:val="00914D5F"/>
    <w:rsid w:val="00915121"/>
    <w:rsid w:val="00915519"/>
    <w:rsid w:val="009159C5"/>
    <w:rsid w:val="00916102"/>
    <w:rsid w:val="009164B5"/>
    <w:rsid w:val="009164C9"/>
    <w:rsid w:val="00916645"/>
    <w:rsid w:val="009167F8"/>
    <w:rsid w:val="00916AD2"/>
    <w:rsid w:val="00917140"/>
    <w:rsid w:val="00917178"/>
    <w:rsid w:val="009176D9"/>
    <w:rsid w:val="00917A9A"/>
    <w:rsid w:val="00917CF5"/>
    <w:rsid w:val="009203B9"/>
    <w:rsid w:val="0092126E"/>
    <w:rsid w:val="00921765"/>
    <w:rsid w:val="009219F4"/>
    <w:rsid w:val="009223C7"/>
    <w:rsid w:val="009229C1"/>
    <w:rsid w:val="00922BDD"/>
    <w:rsid w:val="00922E04"/>
    <w:rsid w:val="00923077"/>
    <w:rsid w:val="00923118"/>
    <w:rsid w:val="00923188"/>
    <w:rsid w:val="009236EC"/>
    <w:rsid w:val="00923942"/>
    <w:rsid w:val="0092428D"/>
    <w:rsid w:val="0092448E"/>
    <w:rsid w:val="0092494F"/>
    <w:rsid w:val="00924A85"/>
    <w:rsid w:val="00924AF8"/>
    <w:rsid w:val="00925759"/>
    <w:rsid w:val="00926260"/>
    <w:rsid w:val="00926780"/>
    <w:rsid w:val="00926CA3"/>
    <w:rsid w:val="009270CD"/>
    <w:rsid w:val="009273F2"/>
    <w:rsid w:val="009275C2"/>
    <w:rsid w:val="00927665"/>
    <w:rsid w:val="00927B2F"/>
    <w:rsid w:val="00927E94"/>
    <w:rsid w:val="00930065"/>
    <w:rsid w:val="009300BB"/>
    <w:rsid w:val="00930787"/>
    <w:rsid w:val="009310E1"/>
    <w:rsid w:val="009313D0"/>
    <w:rsid w:val="0093192B"/>
    <w:rsid w:val="00931983"/>
    <w:rsid w:val="00931AB4"/>
    <w:rsid w:val="00931C9A"/>
    <w:rsid w:val="00931F83"/>
    <w:rsid w:val="009321D7"/>
    <w:rsid w:val="009329C2"/>
    <w:rsid w:val="00932A79"/>
    <w:rsid w:val="009332A6"/>
    <w:rsid w:val="00933335"/>
    <w:rsid w:val="009337D6"/>
    <w:rsid w:val="00933E04"/>
    <w:rsid w:val="009344E1"/>
    <w:rsid w:val="009345D5"/>
    <w:rsid w:val="0093461D"/>
    <w:rsid w:val="00934B5E"/>
    <w:rsid w:val="00934C27"/>
    <w:rsid w:val="0093547B"/>
    <w:rsid w:val="00935945"/>
    <w:rsid w:val="00935D7A"/>
    <w:rsid w:val="00935E01"/>
    <w:rsid w:val="00936549"/>
    <w:rsid w:val="00937154"/>
    <w:rsid w:val="00937363"/>
    <w:rsid w:val="00937740"/>
    <w:rsid w:val="0093782B"/>
    <w:rsid w:val="009379EB"/>
    <w:rsid w:val="009379FD"/>
    <w:rsid w:val="00937C37"/>
    <w:rsid w:val="0094078C"/>
    <w:rsid w:val="00940EAC"/>
    <w:rsid w:val="00940FF5"/>
    <w:rsid w:val="009411BD"/>
    <w:rsid w:val="0094121D"/>
    <w:rsid w:val="00941578"/>
    <w:rsid w:val="009419D2"/>
    <w:rsid w:val="0094275B"/>
    <w:rsid w:val="00942811"/>
    <w:rsid w:val="00942A2C"/>
    <w:rsid w:val="00942E6C"/>
    <w:rsid w:val="00942EE0"/>
    <w:rsid w:val="0094357F"/>
    <w:rsid w:val="00943DEF"/>
    <w:rsid w:val="009442B2"/>
    <w:rsid w:val="009442E4"/>
    <w:rsid w:val="0094443F"/>
    <w:rsid w:val="00944500"/>
    <w:rsid w:val="00944D92"/>
    <w:rsid w:val="0094515A"/>
    <w:rsid w:val="0094531A"/>
    <w:rsid w:val="00945A26"/>
    <w:rsid w:val="00945BCC"/>
    <w:rsid w:val="00945DF6"/>
    <w:rsid w:val="00946844"/>
    <w:rsid w:val="009470D6"/>
    <w:rsid w:val="00947806"/>
    <w:rsid w:val="0095025A"/>
    <w:rsid w:val="009502E2"/>
    <w:rsid w:val="00950722"/>
    <w:rsid w:val="00950BCB"/>
    <w:rsid w:val="00950F71"/>
    <w:rsid w:val="009512F4"/>
    <w:rsid w:val="00951391"/>
    <w:rsid w:val="00951A96"/>
    <w:rsid w:val="00951D34"/>
    <w:rsid w:val="009526D0"/>
    <w:rsid w:val="00952962"/>
    <w:rsid w:val="00952B51"/>
    <w:rsid w:val="00952FC0"/>
    <w:rsid w:val="00953047"/>
    <w:rsid w:val="009532E7"/>
    <w:rsid w:val="0095404D"/>
    <w:rsid w:val="00954842"/>
    <w:rsid w:val="00954944"/>
    <w:rsid w:val="009549D6"/>
    <w:rsid w:val="00954A68"/>
    <w:rsid w:val="00954E7D"/>
    <w:rsid w:val="00954EDC"/>
    <w:rsid w:val="00954F27"/>
    <w:rsid w:val="00954FBE"/>
    <w:rsid w:val="00954FE1"/>
    <w:rsid w:val="00955680"/>
    <w:rsid w:val="009559A8"/>
    <w:rsid w:val="00955CA1"/>
    <w:rsid w:val="00955F1F"/>
    <w:rsid w:val="00956942"/>
    <w:rsid w:val="00956C73"/>
    <w:rsid w:val="00956E40"/>
    <w:rsid w:val="00956E5B"/>
    <w:rsid w:val="00957078"/>
    <w:rsid w:val="009571E3"/>
    <w:rsid w:val="009572EA"/>
    <w:rsid w:val="00957C76"/>
    <w:rsid w:val="00957CAD"/>
    <w:rsid w:val="009600AC"/>
    <w:rsid w:val="009608D2"/>
    <w:rsid w:val="00960CAE"/>
    <w:rsid w:val="00961440"/>
    <w:rsid w:val="00961634"/>
    <w:rsid w:val="009616FE"/>
    <w:rsid w:val="00961A00"/>
    <w:rsid w:val="00961BEA"/>
    <w:rsid w:val="00961EBE"/>
    <w:rsid w:val="00962378"/>
    <w:rsid w:val="009627E7"/>
    <w:rsid w:val="009629FB"/>
    <w:rsid w:val="00962C7F"/>
    <w:rsid w:val="00962D78"/>
    <w:rsid w:val="00962DB0"/>
    <w:rsid w:val="00962FD2"/>
    <w:rsid w:val="00962FDA"/>
    <w:rsid w:val="009630BF"/>
    <w:rsid w:val="009633C8"/>
    <w:rsid w:val="00963889"/>
    <w:rsid w:val="00963E5F"/>
    <w:rsid w:val="00963EE0"/>
    <w:rsid w:val="009648FD"/>
    <w:rsid w:val="00964AC7"/>
    <w:rsid w:val="00965325"/>
    <w:rsid w:val="00965381"/>
    <w:rsid w:val="00965B1D"/>
    <w:rsid w:val="00965E99"/>
    <w:rsid w:val="009661D1"/>
    <w:rsid w:val="00966434"/>
    <w:rsid w:val="009667B4"/>
    <w:rsid w:val="00966CD6"/>
    <w:rsid w:val="00966DB6"/>
    <w:rsid w:val="0096730A"/>
    <w:rsid w:val="009676DF"/>
    <w:rsid w:val="00967775"/>
    <w:rsid w:val="00967817"/>
    <w:rsid w:val="009707BD"/>
    <w:rsid w:val="0097096B"/>
    <w:rsid w:val="00970BF6"/>
    <w:rsid w:val="00970EA3"/>
    <w:rsid w:val="00970FDD"/>
    <w:rsid w:val="009719AE"/>
    <w:rsid w:val="00971CFA"/>
    <w:rsid w:val="00971E61"/>
    <w:rsid w:val="009722E8"/>
    <w:rsid w:val="009723E2"/>
    <w:rsid w:val="00972BD5"/>
    <w:rsid w:val="00972D63"/>
    <w:rsid w:val="00972FBF"/>
    <w:rsid w:val="009732E3"/>
    <w:rsid w:val="009732F4"/>
    <w:rsid w:val="0097359E"/>
    <w:rsid w:val="00973B57"/>
    <w:rsid w:val="00973BBB"/>
    <w:rsid w:val="00973E4C"/>
    <w:rsid w:val="00973F29"/>
    <w:rsid w:val="0097414B"/>
    <w:rsid w:val="00974DA4"/>
    <w:rsid w:val="00974F45"/>
    <w:rsid w:val="0097511D"/>
    <w:rsid w:val="0097525E"/>
    <w:rsid w:val="00975AFB"/>
    <w:rsid w:val="00975CFE"/>
    <w:rsid w:val="00975D5D"/>
    <w:rsid w:val="0097619E"/>
    <w:rsid w:val="00976597"/>
    <w:rsid w:val="009766D5"/>
    <w:rsid w:val="00976720"/>
    <w:rsid w:val="00976A42"/>
    <w:rsid w:val="00976F4A"/>
    <w:rsid w:val="009778AD"/>
    <w:rsid w:val="00977BC0"/>
    <w:rsid w:val="00977C5F"/>
    <w:rsid w:val="00977EC4"/>
    <w:rsid w:val="00977F22"/>
    <w:rsid w:val="0098056E"/>
    <w:rsid w:val="0098100C"/>
    <w:rsid w:val="00981037"/>
    <w:rsid w:val="009810D2"/>
    <w:rsid w:val="00981351"/>
    <w:rsid w:val="00981A8F"/>
    <w:rsid w:val="00981CED"/>
    <w:rsid w:val="00981DDD"/>
    <w:rsid w:val="0098208C"/>
    <w:rsid w:val="00982164"/>
    <w:rsid w:val="00982940"/>
    <w:rsid w:val="0098324C"/>
    <w:rsid w:val="00983337"/>
    <w:rsid w:val="00983E28"/>
    <w:rsid w:val="00983EFF"/>
    <w:rsid w:val="00983F51"/>
    <w:rsid w:val="00983FBD"/>
    <w:rsid w:val="00984169"/>
    <w:rsid w:val="0098458E"/>
    <w:rsid w:val="00984FAB"/>
    <w:rsid w:val="00985167"/>
    <w:rsid w:val="00985306"/>
    <w:rsid w:val="009856DB"/>
    <w:rsid w:val="00985829"/>
    <w:rsid w:val="0098654F"/>
    <w:rsid w:val="00986AD6"/>
    <w:rsid w:val="009874FD"/>
    <w:rsid w:val="00987529"/>
    <w:rsid w:val="009877F4"/>
    <w:rsid w:val="00987879"/>
    <w:rsid w:val="0098798D"/>
    <w:rsid w:val="00987BE4"/>
    <w:rsid w:val="00990465"/>
    <w:rsid w:val="00990658"/>
    <w:rsid w:val="00990700"/>
    <w:rsid w:val="00990765"/>
    <w:rsid w:val="0099079D"/>
    <w:rsid w:val="00990B77"/>
    <w:rsid w:val="009910FF"/>
    <w:rsid w:val="00992017"/>
    <w:rsid w:val="0099272C"/>
    <w:rsid w:val="00992B7F"/>
    <w:rsid w:val="00992B87"/>
    <w:rsid w:val="00993370"/>
    <w:rsid w:val="00993A47"/>
    <w:rsid w:val="00993AB2"/>
    <w:rsid w:val="00993C6D"/>
    <w:rsid w:val="00993FAE"/>
    <w:rsid w:val="00993FCC"/>
    <w:rsid w:val="009940E8"/>
    <w:rsid w:val="00994186"/>
    <w:rsid w:val="009943AE"/>
    <w:rsid w:val="00994A4E"/>
    <w:rsid w:val="00994B69"/>
    <w:rsid w:val="00994D6A"/>
    <w:rsid w:val="00994E59"/>
    <w:rsid w:val="00995057"/>
    <w:rsid w:val="009950E5"/>
    <w:rsid w:val="00995117"/>
    <w:rsid w:val="00995795"/>
    <w:rsid w:val="0099601B"/>
    <w:rsid w:val="0099636D"/>
    <w:rsid w:val="009964E0"/>
    <w:rsid w:val="009967B8"/>
    <w:rsid w:val="00996F06"/>
    <w:rsid w:val="00997758"/>
    <w:rsid w:val="009977AA"/>
    <w:rsid w:val="00997A3A"/>
    <w:rsid w:val="009A17A1"/>
    <w:rsid w:val="009A1A33"/>
    <w:rsid w:val="009A1B54"/>
    <w:rsid w:val="009A1C15"/>
    <w:rsid w:val="009A1DCF"/>
    <w:rsid w:val="009A1F79"/>
    <w:rsid w:val="009A2070"/>
    <w:rsid w:val="009A211E"/>
    <w:rsid w:val="009A27DF"/>
    <w:rsid w:val="009A2C74"/>
    <w:rsid w:val="009A2F53"/>
    <w:rsid w:val="009A36CC"/>
    <w:rsid w:val="009A3711"/>
    <w:rsid w:val="009A38E5"/>
    <w:rsid w:val="009A39FE"/>
    <w:rsid w:val="009A3FD0"/>
    <w:rsid w:val="009A3FF7"/>
    <w:rsid w:val="009A4338"/>
    <w:rsid w:val="009A4999"/>
    <w:rsid w:val="009A4E56"/>
    <w:rsid w:val="009A50C0"/>
    <w:rsid w:val="009A51A8"/>
    <w:rsid w:val="009A5693"/>
    <w:rsid w:val="009A5CCD"/>
    <w:rsid w:val="009A6C8D"/>
    <w:rsid w:val="009A7419"/>
    <w:rsid w:val="009A781F"/>
    <w:rsid w:val="009A7840"/>
    <w:rsid w:val="009A7B54"/>
    <w:rsid w:val="009A7CD0"/>
    <w:rsid w:val="009A7E48"/>
    <w:rsid w:val="009A7E81"/>
    <w:rsid w:val="009B0F16"/>
    <w:rsid w:val="009B1006"/>
    <w:rsid w:val="009B11E0"/>
    <w:rsid w:val="009B1431"/>
    <w:rsid w:val="009B14E0"/>
    <w:rsid w:val="009B18B7"/>
    <w:rsid w:val="009B1A68"/>
    <w:rsid w:val="009B1B8D"/>
    <w:rsid w:val="009B1BC8"/>
    <w:rsid w:val="009B1CDA"/>
    <w:rsid w:val="009B1F7F"/>
    <w:rsid w:val="009B257C"/>
    <w:rsid w:val="009B2F2D"/>
    <w:rsid w:val="009B30CC"/>
    <w:rsid w:val="009B3605"/>
    <w:rsid w:val="009B3D33"/>
    <w:rsid w:val="009B4276"/>
    <w:rsid w:val="009B42F3"/>
    <w:rsid w:val="009B4391"/>
    <w:rsid w:val="009B49CA"/>
    <w:rsid w:val="009B4E2A"/>
    <w:rsid w:val="009B600B"/>
    <w:rsid w:val="009B6276"/>
    <w:rsid w:val="009B63A1"/>
    <w:rsid w:val="009B68EE"/>
    <w:rsid w:val="009B6A51"/>
    <w:rsid w:val="009B6B03"/>
    <w:rsid w:val="009B6C13"/>
    <w:rsid w:val="009B6E7D"/>
    <w:rsid w:val="009B7050"/>
    <w:rsid w:val="009B7090"/>
    <w:rsid w:val="009B721F"/>
    <w:rsid w:val="009B7262"/>
    <w:rsid w:val="009B7485"/>
    <w:rsid w:val="009B78B5"/>
    <w:rsid w:val="009B7912"/>
    <w:rsid w:val="009B7ABB"/>
    <w:rsid w:val="009B7BEC"/>
    <w:rsid w:val="009B7C96"/>
    <w:rsid w:val="009C005B"/>
    <w:rsid w:val="009C0086"/>
    <w:rsid w:val="009C0559"/>
    <w:rsid w:val="009C1086"/>
    <w:rsid w:val="009C1108"/>
    <w:rsid w:val="009C148D"/>
    <w:rsid w:val="009C186D"/>
    <w:rsid w:val="009C1872"/>
    <w:rsid w:val="009C2487"/>
    <w:rsid w:val="009C2759"/>
    <w:rsid w:val="009C27EE"/>
    <w:rsid w:val="009C2E3E"/>
    <w:rsid w:val="009C3298"/>
    <w:rsid w:val="009C3532"/>
    <w:rsid w:val="009C36D3"/>
    <w:rsid w:val="009C3790"/>
    <w:rsid w:val="009C37D5"/>
    <w:rsid w:val="009C3C2D"/>
    <w:rsid w:val="009C3C8F"/>
    <w:rsid w:val="009C4B2D"/>
    <w:rsid w:val="009C4E76"/>
    <w:rsid w:val="009C516B"/>
    <w:rsid w:val="009C56C1"/>
    <w:rsid w:val="009C583D"/>
    <w:rsid w:val="009C5CC6"/>
    <w:rsid w:val="009C5ECA"/>
    <w:rsid w:val="009C5F1B"/>
    <w:rsid w:val="009C6245"/>
    <w:rsid w:val="009C654D"/>
    <w:rsid w:val="009C65C8"/>
    <w:rsid w:val="009C686C"/>
    <w:rsid w:val="009C6D77"/>
    <w:rsid w:val="009C6D78"/>
    <w:rsid w:val="009C6D8C"/>
    <w:rsid w:val="009C6DB3"/>
    <w:rsid w:val="009C74F4"/>
    <w:rsid w:val="009C7C33"/>
    <w:rsid w:val="009C7D53"/>
    <w:rsid w:val="009D01D1"/>
    <w:rsid w:val="009D0D1E"/>
    <w:rsid w:val="009D0EEB"/>
    <w:rsid w:val="009D0F12"/>
    <w:rsid w:val="009D147D"/>
    <w:rsid w:val="009D1846"/>
    <w:rsid w:val="009D241E"/>
    <w:rsid w:val="009D25DA"/>
    <w:rsid w:val="009D26BB"/>
    <w:rsid w:val="009D2B12"/>
    <w:rsid w:val="009D2F93"/>
    <w:rsid w:val="009D3167"/>
    <w:rsid w:val="009D33B4"/>
    <w:rsid w:val="009D36BA"/>
    <w:rsid w:val="009D3772"/>
    <w:rsid w:val="009D37AE"/>
    <w:rsid w:val="009D46F3"/>
    <w:rsid w:val="009D47E1"/>
    <w:rsid w:val="009D4EC9"/>
    <w:rsid w:val="009D5542"/>
    <w:rsid w:val="009D57D4"/>
    <w:rsid w:val="009D5A6C"/>
    <w:rsid w:val="009D5B50"/>
    <w:rsid w:val="009D5D8B"/>
    <w:rsid w:val="009D624C"/>
    <w:rsid w:val="009D6787"/>
    <w:rsid w:val="009D6A89"/>
    <w:rsid w:val="009D6CAD"/>
    <w:rsid w:val="009D7089"/>
    <w:rsid w:val="009D7365"/>
    <w:rsid w:val="009D769B"/>
    <w:rsid w:val="009D778F"/>
    <w:rsid w:val="009D781D"/>
    <w:rsid w:val="009E00F4"/>
    <w:rsid w:val="009E0588"/>
    <w:rsid w:val="009E0A2C"/>
    <w:rsid w:val="009E0B73"/>
    <w:rsid w:val="009E0ED9"/>
    <w:rsid w:val="009E1417"/>
    <w:rsid w:val="009E146C"/>
    <w:rsid w:val="009E15B9"/>
    <w:rsid w:val="009E1735"/>
    <w:rsid w:val="009E1F32"/>
    <w:rsid w:val="009E29A3"/>
    <w:rsid w:val="009E2AE1"/>
    <w:rsid w:val="009E34E9"/>
    <w:rsid w:val="009E35A1"/>
    <w:rsid w:val="009E3C5F"/>
    <w:rsid w:val="009E3D27"/>
    <w:rsid w:val="009E40C8"/>
    <w:rsid w:val="009E4626"/>
    <w:rsid w:val="009E4757"/>
    <w:rsid w:val="009E47C4"/>
    <w:rsid w:val="009E5021"/>
    <w:rsid w:val="009E537B"/>
    <w:rsid w:val="009E565E"/>
    <w:rsid w:val="009E5AE5"/>
    <w:rsid w:val="009E5AF6"/>
    <w:rsid w:val="009E60A1"/>
    <w:rsid w:val="009E643B"/>
    <w:rsid w:val="009E649E"/>
    <w:rsid w:val="009E668E"/>
    <w:rsid w:val="009E69C6"/>
    <w:rsid w:val="009E79EB"/>
    <w:rsid w:val="009F0068"/>
    <w:rsid w:val="009F00F0"/>
    <w:rsid w:val="009F0725"/>
    <w:rsid w:val="009F09C6"/>
    <w:rsid w:val="009F0AF3"/>
    <w:rsid w:val="009F0B49"/>
    <w:rsid w:val="009F0C63"/>
    <w:rsid w:val="009F0F46"/>
    <w:rsid w:val="009F12F7"/>
    <w:rsid w:val="009F14AD"/>
    <w:rsid w:val="009F16EC"/>
    <w:rsid w:val="009F18BA"/>
    <w:rsid w:val="009F1BBD"/>
    <w:rsid w:val="009F2BE3"/>
    <w:rsid w:val="009F3021"/>
    <w:rsid w:val="009F33B6"/>
    <w:rsid w:val="009F37B7"/>
    <w:rsid w:val="009F37D1"/>
    <w:rsid w:val="009F4013"/>
    <w:rsid w:val="009F406B"/>
    <w:rsid w:val="009F43CF"/>
    <w:rsid w:val="009F4858"/>
    <w:rsid w:val="009F4D46"/>
    <w:rsid w:val="009F4DE6"/>
    <w:rsid w:val="009F4E3E"/>
    <w:rsid w:val="009F4EE2"/>
    <w:rsid w:val="009F4F51"/>
    <w:rsid w:val="009F53A4"/>
    <w:rsid w:val="009F59B7"/>
    <w:rsid w:val="009F5CC6"/>
    <w:rsid w:val="009F5FB5"/>
    <w:rsid w:val="009F60D2"/>
    <w:rsid w:val="009F6530"/>
    <w:rsid w:val="009F6637"/>
    <w:rsid w:val="009F689C"/>
    <w:rsid w:val="009F6FDA"/>
    <w:rsid w:val="009F7948"/>
    <w:rsid w:val="009F79FB"/>
    <w:rsid w:val="00A000EA"/>
    <w:rsid w:val="00A00312"/>
    <w:rsid w:val="00A0090B"/>
    <w:rsid w:val="00A0137D"/>
    <w:rsid w:val="00A015BA"/>
    <w:rsid w:val="00A0187E"/>
    <w:rsid w:val="00A01EAA"/>
    <w:rsid w:val="00A02348"/>
    <w:rsid w:val="00A026E0"/>
    <w:rsid w:val="00A02742"/>
    <w:rsid w:val="00A02791"/>
    <w:rsid w:val="00A0280C"/>
    <w:rsid w:val="00A02B25"/>
    <w:rsid w:val="00A02B91"/>
    <w:rsid w:val="00A03016"/>
    <w:rsid w:val="00A031B8"/>
    <w:rsid w:val="00A03290"/>
    <w:rsid w:val="00A03651"/>
    <w:rsid w:val="00A03A75"/>
    <w:rsid w:val="00A043B9"/>
    <w:rsid w:val="00A044D2"/>
    <w:rsid w:val="00A048AE"/>
    <w:rsid w:val="00A04B79"/>
    <w:rsid w:val="00A04B95"/>
    <w:rsid w:val="00A04C79"/>
    <w:rsid w:val="00A04DEF"/>
    <w:rsid w:val="00A04FB7"/>
    <w:rsid w:val="00A057C3"/>
    <w:rsid w:val="00A062F2"/>
    <w:rsid w:val="00A06C9D"/>
    <w:rsid w:val="00A06F7B"/>
    <w:rsid w:val="00A075D9"/>
    <w:rsid w:val="00A0786A"/>
    <w:rsid w:val="00A07E1D"/>
    <w:rsid w:val="00A101E7"/>
    <w:rsid w:val="00A105D5"/>
    <w:rsid w:val="00A10A4E"/>
    <w:rsid w:val="00A10C66"/>
    <w:rsid w:val="00A11338"/>
    <w:rsid w:val="00A1149C"/>
    <w:rsid w:val="00A116B0"/>
    <w:rsid w:val="00A1189A"/>
    <w:rsid w:val="00A118F9"/>
    <w:rsid w:val="00A11C44"/>
    <w:rsid w:val="00A12216"/>
    <w:rsid w:val="00A12533"/>
    <w:rsid w:val="00A12CE3"/>
    <w:rsid w:val="00A12DA3"/>
    <w:rsid w:val="00A130F8"/>
    <w:rsid w:val="00A13E6B"/>
    <w:rsid w:val="00A13EC2"/>
    <w:rsid w:val="00A1426B"/>
    <w:rsid w:val="00A14821"/>
    <w:rsid w:val="00A153E5"/>
    <w:rsid w:val="00A1551B"/>
    <w:rsid w:val="00A157F3"/>
    <w:rsid w:val="00A15C45"/>
    <w:rsid w:val="00A1628C"/>
    <w:rsid w:val="00A1728E"/>
    <w:rsid w:val="00A1783D"/>
    <w:rsid w:val="00A17EAE"/>
    <w:rsid w:val="00A206D4"/>
    <w:rsid w:val="00A20763"/>
    <w:rsid w:val="00A20A02"/>
    <w:rsid w:val="00A21070"/>
    <w:rsid w:val="00A21212"/>
    <w:rsid w:val="00A21382"/>
    <w:rsid w:val="00A21406"/>
    <w:rsid w:val="00A21412"/>
    <w:rsid w:val="00A218AD"/>
    <w:rsid w:val="00A2192A"/>
    <w:rsid w:val="00A21C74"/>
    <w:rsid w:val="00A22285"/>
    <w:rsid w:val="00A224CF"/>
    <w:rsid w:val="00A224E9"/>
    <w:rsid w:val="00A22BAD"/>
    <w:rsid w:val="00A22D4D"/>
    <w:rsid w:val="00A22D5B"/>
    <w:rsid w:val="00A231C6"/>
    <w:rsid w:val="00A23563"/>
    <w:rsid w:val="00A235CC"/>
    <w:rsid w:val="00A2455A"/>
    <w:rsid w:val="00A2463A"/>
    <w:rsid w:val="00A24A0E"/>
    <w:rsid w:val="00A24AF4"/>
    <w:rsid w:val="00A24D55"/>
    <w:rsid w:val="00A24DC8"/>
    <w:rsid w:val="00A2501D"/>
    <w:rsid w:val="00A259A5"/>
    <w:rsid w:val="00A25B68"/>
    <w:rsid w:val="00A25FF2"/>
    <w:rsid w:val="00A262CC"/>
    <w:rsid w:val="00A26519"/>
    <w:rsid w:val="00A268DF"/>
    <w:rsid w:val="00A26ADD"/>
    <w:rsid w:val="00A27385"/>
    <w:rsid w:val="00A27613"/>
    <w:rsid w:val="00A27858"/>
    <w:rsid w:val="00A27CF0"/>
    <w:rsid w:val="00A302D9"/>
    <w:rsid w:val="00A30657"/>
    <w:rsid w:val="00A307EF"/>
    <w:rsid w:val="00A3092F"/>
    <w:rsid w:val="00A30ED1"/>
    <w:rsid w:val="00A31A9A"/>
    <w:rsid w:val="00A31CEB"/>
    <w:rsid w:val="00A31DFE"/>
    <w:rsid w:val="00A32981"/>
    <w:rsid w:val="00A33445"/>
    <w:rsid w:val="00A33597"/>
    <w:rsid w:val="00A33683"/>
    <w:rsid w:val="00A33E65"/>
    <w:rsid w:val="00A34815"/>
    <w:rsid w:val="00A348E5"/>
    <w:rsid w:val="00A34A07"/>
    <w:rsid w:val="00A34DB6"/>
    <w:rsid w:val="00A34EB1"/>
    <w:rsid w:val="00A351B2"/>
    <w:rsid w:val="00A35314"/>
    <w:rsid w:val="00A35953"/>
    <w:rsid w:val="00A35D4F"/>
    <w:rsid w:val="00A35FDB"/>
    <w:rsid w:val="00A36011"/>
    <w:rsid w:val="00A36309"/>
    <w:rsid w:val="00A363CA"/>
    <w:rsid w:val="00A3655B"/>
    <w:rsid w:val="00A36607"/>
    <w:rsid w:val="00A36C7F"/>
    <w:rsid w:val="00A36CE6"/>
    <w:rsid w:val="00A37275"/>
    <w:rsid w:val="00A37365"/>
    <w:rsid w:val="00A374EB"/>
    <w:rsid w:val="00A376F7"/>
    <w:rsid w:val="00A3777F"/>
    <w:rsid w:val="00A37B67"/>
    <w:rsid w:val="00A37D51"/>
    <w:rsid w:val="00A37DEA"/>
    <w:rsid w:val="00A4012B"/>
    <w:rsid w:val="00A4026A"/>
    <w:rsid w:val="00A40464"/>
    <w:rsid w:val="00A407FA"/>
    <w:rsid w:val="00A40DA2"/>
    <w:rsid w:val="00A40FAB"/>
    <w:rsid w:val="00A419A5"/>
    <w:rsid w:val="00A41C09"/>
    <w:rsid w:val="00A41FF7"/>
    <w:rsid w:val="00A42684"/>
    <w:rsid w:val="00A42AB7"/>
    <w:rsid w:val="00A434BA"/>
    <w:rsid w:val="00A43521"/>
    <w:rsid w:val="00A4373F"/>
    <w:rsid w:val="00A43AE3"/>
    <w:rsid w:val="00A43AF3"/>
    <w:rsid w:val="00A43C79"/>
    <w:rsid w:val="00A43F4A"/>
    <w:rsid w:val="00A44638"/>
    <w:rsid w:val="00A44C79"/>
    <w:rsid w:val="00A44C7A"/>
    <w:rsid w:val="00A44CED"/>
    <w:rsid w:val="00A44D77"/>
    <w:rsid w:val="00A450A5"/>
    <w:rsid w:val="00A4538E"/>
    <w:rsid w:val="00A4547E"/>
    <w:rsid w:val="00A459B8"/>
    <w:rsid w:val="00A46541"/>
    <w:rsid w:val="00A4685F"/>
    <w:rsid w:val="00A46960"/>
    <w:rsid w:val="00A46AA5"/>
    <w:rsid w:val="00A471DB"/>
    <w:rsid w:val="00A47656"/>
    <w:rsid w:val="00A47E01"/>
    <w:rsid w:val="00A5025A"/>
    <w:rsid w:val="00A506E0"/>
    <w:rsid w:val="00A50B0E"/>
    <w:rsid w:val="00A50CE7"/>
    <w:rsid w:val="00A512F2"/>
    <w:rsid w:val="00A51A6E"/>
    <w:rsid w:val="00A51B32"/>
    <w:rsid w:val="00A51E7E"/>
    <w:rsid w:val="00A51F5C"/>
    <w:rsid w:val="00A51FE2"/>
    <w:rsid w:val="00A5239D"/>
    <w:rsid w:val="00A525F8"/>
    <w:rsid w:val="00A5264A"/>
    <w:rsid w:val="00A52659"/>
    <w:rsid w:val="00A52711"/>
    <w:rsid w:val="00A528F2"/>
    <w:rsid w:val="00A52B5C"/>
    <w:rsid w:val="00A52BB5"/>
    <w:rsid w:val="00A52EA7"/>
    <w:rsid w:val="00A53326"/>
    <w:rsid w:val="00A5337A"/>
    <w:rsid w:val="00A53E46"/>
    <w:rsid w:val="00A54501"/>
    <w:rsid w:val="00A54851"/>
    <w:rsid w:val="00A54EDB"/>
    <w:rsid w:val="00A54F90"/>
    <w:rsid w:val="00A5518C"/>
    <w:rsid w:val="00A55581"/>
    <w:rsid w:val="00A55A7B"/>
    <w:rsid w:val="00A55C82"/>
    <w:rsid w:val="00A55D84"/>
    <w:rsid w:val="00A55FB7"/>
    <w:rsid w:val="00A5611B"/>
    <w:rsid w:val="00A56298"/>
    <w:rsid w:val="00A56316"/>
    <w:rsid w:val="00A56B79"/>
    <w:rsid w:val="00A56BF2"/>
    <w:rsid w:val="00A57093"/>
    <w:rsid w:val="00A6001A"/>
    <w:rsid w:val="00A60C23"/>
    <w:rsid w:val="00A60C54"/>
    <w:rsid w:val="00A60FB1"/>
    <w:rsid w:val="00A61939"/>
    <w:rsid w:val="00A619C9"/>
    <w:rsid w:val="00A61B99"/>
    <w:rsid w:val="00A61C6B"/>
    <w:rsid w:val="00A62646"/>
    <w:rsid w:val="00A62808"/>
    <w:rsid w:val="00A62942"/>
    <w:rsid w:val="00A62B20"/>
    <w:rsid w:val="00A62C18"/>
    <w:rsid w:val="00A6311E"/>
    <w:rsid w:val="00A648F9"/>
    <w:rsid w:val="00A653D1"/>
    <w:rsid w:val="00A6554F"/>
    <w:rsid w:val="00A65980"/>
    <w:rsid w:val="00A659AA"/>
    <w:rsid w:val="00A65BCB"/>
    <w:rsid w:val="00A66293"/>
    <w:rsid w:val="00A66463"/>
    <w:rsid w:val="00A67035"/>
    <w:rsid w:val="00A67113"/>
    <w:rsid w:val="00A67133"/>
    <w:rsid w:val="00A67297"/>
    <w:rsid w:val="00A675E3"/>
    <w:rsid w:val="00A67849"/>
    <w:rsid w:val="00A67B2A"/>
    <w:rsid w:val="00A67CDC"/>
    <w:rsid w:val="00A705A0"/>
    <w:rsid w:val="00A70680"/>
    <w:rsid w:val="00A70B72"/>
    <w:rsid w:val="00A713FF"/>
    <w:rsid w:val="00A71567"/>
    <w:rsid w:val="00A717A1"/>
    <w:rsid w:val="00A7191B"/>
    <w:rsid w:val="00A71EC7"/>
    <w:rsid w:val="00A725CA"/>
    <w:rsid w:val="00A7275E"/>
    <w:rsid w:val="00A72936"/>
    <w:rsid w:val="00A72C48"/>
    <w:rsid w:val="00A72C76"/>
    <w:rsid w:val="00A72E76"/>
    <w:rsid w:val="00A73AA9"/>
    <w:rsid w:val="00A73ADA"/>
    <w:rsid w:val="00A73C25"/>
    <w:rsid w:val="00A73CD2"/>
    <w:rsid w:val="00A743D1"/>
    <w:rsid w:val="00A744F6"/>
    <w:rsid w:val="00A74B44"/>
    <w:rsid w:val="00A75094"/>
    <w:rsid w:val="00A750FD"/>
    <w:rsid w:val="00A751C5"/>
    <w:rsid w:val="00A751DF"/>
    <w:rsid w:val="00A752E5"/>
    <w:rsid w:val="00A757FF"/>
    <w:rsid w:val="00A759FF"/>
    <w:rsid w:val="00A75D37"/>
    <w:rsid w:val="00A7656D"/>
    <w:rsid w:val="00A76992"/>
    <w:rsid w:val="00A773D9"/>
    <w:rsid w:val="00A7765C"/>
    <w:rsid w:val="00A7790D"/>
    <w:rsid w:val="00A77915"/>
    <w:rsid w:val="00A77CFA"/>
    <w:rsid w:val="00A77EE8"/>
    <w:rsid w:val="00A80F7A"/>
    <w:rsid w:val="00A81A25"/>
    <w:rsid w:val="00A81E97"/>
    <w:rsid w:val="00A82462"/>
    <w:rsid w:val="00A824AC"/>
    <w:rsid w:val="00A825DA"/>
    <w:rsid w:val="00A82A33"/>
    <w:rsid w:val="00A82A7F"/>
    <w:rsid w:val="00A82D1E"/>
    <w:rsid w:val="00A82FBB"/>
    <w:rsid w:val="00A83751"/>
    <w:rsid w:val="00A837AE"/>
    <w:rsid w:val="00A838FD"/>
    <w:rsid w:val="00A83A58"/>
    <w:rsid w:val="00A8416A"/>
    <w:rsid w:val="00A855E6"/>
    <w:rsid w:val="00A85675"/>
    <w:rsid w:val="00A85B19"/>
    <w:rsid w:val="00A85B47"/>
    <w:rsid w:val="00A85EAB"/>
    <w:rsid w:val="00A85FFF"/>
    <w:rsid w:val="00A86568"/>
    <w:rsid w:val="00A87095"/>
    <w:rsid w:val="00A870B5"/>
    <w:rsid w:val="00A876E1"/>
    <w:rsid w:val="00A878B4"/>
    <w:rsid w:val="00A87A7C"/>
    <w:rsid w:val="00A90A5F"/>
    <w:rsid w:val="00A910A3"/>
    <w:rsid w:val="00A916B2"/>
    <w:rsid w:val="00A9191C"/>
    <w:rsid w:val="00A91D7D"/>
    <w:rsid w:val="00A91F7F"/>
    <w:rsid w:val="00A91FDE"/>
    <w:rsid w:val="00A923D3"/>
    <w:rsid w:val="00A92A3F"/>
    <w:rsid w:val="00A92A62"/>
    <w:rsid w:val="00A92A7C"/>
    <w:rsid w:val="00A92EB3"/>
    <w:rsid w:val="00A92FE8"/>
    <w:rsid w:val="00A93020"/>
    <w:rsid w:val="00A936DD"/>
    <w:rsid w:val="00A93AEC"/>
    <w:rsid w:val="00A941F8"/>
    <w:rsid w:val="00A94E76"/>
    <w:rsid w:val="00A9526E"/>
    <w:rsid w:val="00A9557B"/>
    <w:rsid w:val="00A95B55"/>
    <w:rsid w:val="00A95B7A"/>
    <w:rsid w:val="00A95C17"/>
    <w:rsid w:val="00A95DAC"/>
    <w:rsid w:val="00A95E5F"/>
    <w:rsid w:val="00A95E87"/>
    <w:rsid w:val="00A95F1C"/>
    <w:rsid w:val="00A965BC"/>
    <w:rsid w:val="00A965CE"/>
    <w:rsid w:val="00A966D5"/>
    <w:rsid w:val="00A9676A"/>
    <w:rsid w:val="00A9769E"/>
    <w:rsid w:val="00A978BB"/>
    <w:rsid w:val="00A97E50"/>
    <w:rsid w:val="00A97F02"/>
    <w:rsid w:val="00AA00DD"/>
    <w:rsid w:val="00AA017B"/>
    <w:rsid w:val="00AA0699"/>
    <w:rsid w:val="00AA07E5"/>
    <w:rsid w:val="00AA09FF"/>
    <w:rsid w:val="00AA0CA5"/>
    <w:rsid w:val="00AA0DE9"/>
    <w:rsid w:val="00AA1619"/>
    <w:rsid w:val="00AA1A49"/>
    <w:rsid w:val="00AA1AC0"/>
    <w:rsid w:val="00AA1B03"/>
    <w:rsid w:val="00AA1E79"/>
    <w:rsid w:val="00AA2110"/>
    <w:rsid w:val="00AA22CD"/>
    <w:rsid w:val="00AA2916"/>
    <w:rsid w:val="00AA2BD7"/>
    <w:rsid w:val="00AA2F02"/>
    <w:rsid w:val="00AA3228"/>
    <w:rsid w:val="00AA3812"/>
    <w:rsid w:val="00AA3B2E"/>
    <w:rsid w:val="00AA3BA0"/>
    <w:rsid w:val="00AA40E9"/>
    <w:rsid w:val="00AA4466"/>
    <w:rsid w:val="00AA48EE"/>
    <w:rsid w:val="00AA4B41"/>
    <w:rsid w:val="00AA4FC1"/>
    <w:rsid w:val="00AA4FEE"/>
    <w:rsid w:val="00AA51B9"/>
    <w:rsid w:val="00AA52E2"/>
    <w:rsid w:val="00AA54E5"/>
    <w:rsid w:val="00AA5728"/>
    <w:rsid w:val="00AA5831"/>
    <w:rsid w:val="00AA5AD3"/>
    <w:rsid w:val="00AA5C4E"/>
    <w:rsid w:val="00AA5FE8"/>
    <w:rsid w:val="00AA66CB"/>
    <w:rsid w:val="00AA684E"/>
    <w:rsid w:val="00AA6918"/>
    <w:rsid w:val="00AA6B41"/>
    <w:rsid w:val="00AA70B6"/>
    <w:rsid w:val="00AA7FD1"/>
    <w:rsid w:val="00AB0470"/>
    <w:rsid w:val="00AB0BC9"/>
    <w:rsid w:val="00AB0FFB"/>
    <w:rsid w:val="00AB1789"/>
    <w:rsid w:val="00AB181B"/>
    <w:rsid w:val="00AB192F"/>
    <w:rsid w:val="00AB1D80"/>
    <w:rsid w:val="00AB1DFB"/>
    <w:rsid w:val="00AB2492"/>
    <w:rsid w:val="00AB2B49"/>
    <w:rsid w:val="00AB2CD6"/>
    <w:rsid w:val="00AB2CF6"/>
    <w:rsid w:val="00AB3078"/>
    <w:rsid w:val="00AB38EF"/>
    <w:rsid w:val="00AB398C"/>
    <w:rsid w:val="00AB3AFF"/>
    <w:rsid w:val="00AB3D69"/>
    <w:rsid w:val="00AB4020"/>
    <w:rsid w:val="00AB43D0"/>
    <w:rsid w:val="00AB4D42"/>
    <w:rsid w:val="00AB5720"/>
    <w:rsid w:val="00AB581B"/>
    <w:rsid w:val="00AB5ED0"/>
    <w:rsid w:val="00AB6148"/>
    <w:rsid w:val="00AB625C"/>
    <w:rsid w:val="00AB6579"/>
    <w:rsid w:val="00AB689D"/>
    <w:rsid w:val="00AB6F4E"/>
    <w:rsid w:val="00AB72BF"/>
    <w:rsid w:val="00AB73B7"/>
    <w:rsid w:val="00AC0421"/>
    <w:rsid w:val="00AC05CB"/>
    <w:rsid w:val="00AC0AD7"/>
    <w:rsid w:val="00AC13F3"/>
    <w:rsid w:val="00AC1E39"/>
    <w:rsid w:val="00AC2591"/>
    <w:rsid w:val="00AC282D"/>
    <w:rsid w:val="00AC2AAA"/>
    <w:rsid w:val="00AC2BF2"/>
    <w:rsid w:val="00AC2CB6"/>
    <w:rsid w:val="00AC2DD9"/>
    <w:rsid w:val="00AC3046"/>
    <w:rsid w:val="00AC3276"/>
    <w:rsid w:val="00AC37C8"/>
    <w:rsid w:val="00AC3974"/>
    <w:rsid w:val="00AC39AD"/>
    <w:rsid w:val="00AC3DF4"/>
    <w:rsid w:val="00AC411B"/>
    <w:rsid w:val="00AC41F5"/>
    <w:rsid w:val="00AC4951"/>
    <w:rsid w:val="00AC4ABC"/>
    <w:rsid w:val="00AC4B8E"/>
    <w:rsid w:val="00AC4F34"/>
    <w:rsid w:val="00AC4F5D"/>
    <w:rsid w:val="00AC4F92"/>
    <w:rsid w:val="00AC5011"/>
    <w:rsid w:val="00AC51FD"/>
    <w:rsid w:val="00AC52AD"/>
    <w:rsid w:val="00AC5368"/>
    <w:rsid w:val="00AC5EF5"/>
    <w:rsid w:val="00AC5F62"/>
    <w:rsid w:val="00AC5F70"/>
    <w:rsid w:val="00AC5FCF"/>
    <w:rsid w:val="00AC6065"/>
    <w:rsid w:val="00AC679D"/>
    <w:rsid w:val="00AC6F3B"/>
    <w:rsid w:val="00AC7DF8"/>
    <w:rsid w:val="00AC7EEA"/>
    <w:rsid w:val="00AD0016"/>
    <w:rsid w:val="00AD07F3"/>
    <w:rsid w:val="00AD09A2"/>
    <w:rsid w:val="00AD0E10"/>
    <w:rsid w:val="00AD1074"/>
    <w:rsid w:val="00AD13F3"/>
    <w:rsid w:val="00AD140E"/>
    <w:rsid w:val="00AD17DE"/>
    <w:rsid w:val="00AD19A8"/>
    <w:rsid w:val="00AD2081"/>
    <w:rsid w:val="00AD21DC"/>
    <w:rsid w:val="00AD231B"/>
    <w:rsid w:val="00AD2485"/>
    <w:rsid w:val="00AD29DF"/>
    <w:rsid w:val="00AD2AC3"/>
    <w:rsid w:val="00AD2EA4"/>
    <w:rsid w:val="00AD309A"/>
    <w:rsid w:val="00AD3452"/>
    <w:rsid w:val="00AD406B"/>
    <w:rsid w:val="00AD41F2"/>
    <w:rsid w:val="00AD454B"/>
    <w:rsid w:val="00AD4A6C"/>
    <w:rsid w:val="00AD4D4A"/>
    <w:rsid w:val="00AD5024"/>
    <w:rsid w:val="00AD522E"/>
    <w:rsid w:val="00AD5554"/>
    <w:rsid w:val="00AD57FF"/>
    <w:rsid w:val="00AD5C06"/>
    <w:rsid w:val="00AD5DEB"/>
    <w:rsid w:val="00AD62D8"/>
    <w:rsid w:val="00AD6892"/>
    <w:rsid w:val="00AD779E"/>
    <w:rsid w:val="00AD7995"/>
    <w:rsid w:val="00AD7C36"/>
    <w:rsid w:val="00AE0019"/>
    <w:rsid w:val="00AE071B"/>
    <w:rsid w:val="00AE09C4"/>
    <w:rsid w:val="00AE1C68"/>
    <w:rsid w:val="00AE1C8D"/>
    <w:rsid w:val="00AE1D25"/>
    <w:rsid w:val="00AE23F8"/>
    <w:rsid w:val="00AE256A"/>
    <w:rsid w:val="00AE2CA7"/>
    <w:rsid w:val="00AE2E23"/>
    <w:rsid w:val="00AE3008"/>
    <w:rsid w:val="00AE3CA4"/>
    <w:rsid w:val="00AE401D"/>
    <w:rsid w:val="00AE465E"/>
    <w:rsid w:val="00AE4887"/>
    <w:rsid w:val="00AE48A7"/>
    <w:rsid w:val="00AE4C88"/>
    <w:rsid w:val="00AE4D08"/>
    <w:rsid w:val="00AE515B"/>
    <w:rsid w:val="00AE51EB"/>
    <w:rsid w:val="00AE58E4"/>
    <w:rsid w:val="00AE5A45"/>
    <w:rsid w:val="00AE5E2A"/>
    <w:rsid w:val="00AE5F01"/>
    <w:rsid w:val="00AE6266"/>
    <w:rsid w:val="00AE66D1"/>
    <w:rsid w:val="00AE6C9C"/>
    <w:rsid w:val="00AE704A"/>
    <w:rsid w:val="00AE709D"/>
    <w:rsid w:val="00AE7349"/>
    <w:rsid w:val="00AE7CF7"/>
    <w:rsid w:val="00AE7D4C"/>
    <w:rsid w:val="00AE7EE0"/>
    <w:rsid w:val="00AF0BDF"/>
    <w:rsid w:val="00AF0D7A"/>
    <w:rsid w:val="00AF0E5B"/>
    <w:rsid w:val="00AF104B"/>
    <w:rsid w:val="00AF1102"/>
    <w:rsid w:val="00AF115E"/>
    <w:rsid w:val="00AF13A2"/>
    <w:rsid w:val="00AF2567"/>
    <w:rsid w:val="00AF31C6"/>
    <w:rsid w:val="00AF37D0"/>
    <w:rsid w:val="00AF37EB"/>
    <w:rsid w:val="00AF3C7D"/>
    <w:rsid w:val="00AF3E9F"/>
    <w:rsid w:val="00AF4158"/>
    <w:rsid w:val="00AF485F"/>
    <w:rsid w:val="00AF56D4"/>
    <w:rsid w:val="00AF5887"/>
    <w:rsid w:val="00AF5CFC"/>
    <w:rsid w:val="00AF5D38"/>
    <w:rsid w:val="00AF5FF1"/>
    <w:rsid w:val="00AF694F"/>
    <w:rsid w:val="00AF6AFF"/>
    <w:rsid w:val="00AF72FC"/>
    <w:rsid w:val="00AF78ED"/>
    <w:rsid w:val="00AF7C08"/>
    <w:rsid w:val="00AF7EFB"/>
    <w:rsid w:val="00AF7FFD"/>
    <w:rsid w:val="00B004F8"/>
    <w:rsid w:val="00B00A2A"/>
    <w:rsid w:val="00B00C23"/>
    <w:rsid w:val="00B00FE8"/>
    <w:rsid w:val="00B0108C"/>
    <w:rsid w:val="00B01602"/>
    <w:rsid w:val="00B01753"/>
    <w:rsid w:val="00B01B70"/>
    <w:rsid w:val="00B02025"/>
    <w:rsid w:val="00B02121"/>
    <w:rsid w:val="00B021F6"/>
    <w:rsid w:val="00B022D6"/>
    <w:rsid w:val="00B02416"/>
    <w:rsid w:val="00B028BD"/>
    <w:rsid w:val="00B02910"/>
    <w:rsid w:val="00B029E6"/>
    <w:rsid w:val="00B02CC8"/>
    <w:rsid w:val="00B02E56"/>
    <w:rsid w:val="00B03531"/>
    <w:rsid w:val="00B03589"/>
    <w:rsid w:val="00B03D43"/>
    <w:rsid w:val="00B045D4"/>
    <w:rsid w:val="00B04E04"/>
    <w:rsid w:val="00B051BE"/>
    <w:rsid w:val="00B0556C"/>
    <w:rsid w:val="00B05D1E"/>
    <w:rsid w:val="00B05EAF"/>
    <w:rsid w:val="00B05FCD"/>
    <w:rsid w:val="00B06594"/>
    <w:rsid w:val="00B0660F"/>
    <w:rsid w:val="00B067ED"/>
    <w:rsid w:val="00B06BA6"/>
    <w:rsid w:val="00B06CE8"/>
    <w:rsid w:val="00B07886"/>
    <w:rsid w:val="00B07AB3"/>
    <w:rsid w:val="00B10070"/>
    <w:rsid w:val="00B104CE"/>
    <w:rsid w:val="00B1058D"/>
    <w:rsid w:val="00B10590"/>
    <w:rsid w:val="00B105A0"/>
    <w:rsid w:val="00B1062E"/>
    <w:rsid w:val="00B10978"/>
    <w:rsid w:val="00B10998"/>
    <w:rsid w:val="00B10A8B"/>
    <w:rsid w:val="00B10D23"/>
    <w:rsid w:val="00B110F6"/>
    <w:rsid w:val="00B11CF6"/>
    <w:rsid w:val="00B11FAE"/>
    <w:rsid w:val="00B12C87"/>
    <w:rsid w:val="00B12CCC"/>
    <w:rsid w:val="00B130FA"/>
    <w:rsid w:val="00B1353C"/>
    <w:rsid w:val="00B135C0"/>
    <w:rsid w:val="00B13B5F"/>
    <w:rsid w:val="00B13E8C"/>
    <w:rsid w:val="00B141B6"/>
    <w:rsid w:val="00B1421D"/>
    <w:rsid w:val="00B14799"/>
    <w:rsid w:val="00B147C1"/>
    <w:rsid w:val="00B14A0F"/>
    <w:rsid w:val="00B1520B"/>
    <w:rsid w:val="00B157E6"/>
    <w:rsid w:val="00B15C54"/>
    <w:rsid w:val="00B15E55"/>
    <w:rsid w:val="00B1655C"/>
    <w:rsid w:val="00B165E6"/>
    <w:rsid w:val="00B16E7B"/>
    <w:rsid w:val="00B17942"/>
    <w:rsid w:val="00B2125B"/>
    <w:rsid w:val="00B21520"/>
    <w:rsid w:val="00B216A6"/>
    <w:rsid w:val="00B216DF"/>
    <w:rsid w:val="00B21B1D"/>
    <w:rsid w:val="00B21B84"/>
    <w:rsid w:val="00B21C92"/>
    <w:rsid w:val="00B22B2D"/>
    <w:rsid w:val="00B22B41"/>
    <w:rsid w:val="00B22EAB"/>
    <w:rsid w:val="00B22FA3"/>
    <w:rsid w:val="00B23735"/>
    <w:rsid w:val="00B244D8"/>
    <w:rsid w:val="00B245C6"/>
    <w:rsid w:val="00B2486C"/>
    <w:rsid w:val="00B2490E"/>
    <w:rsid w:val="00B25270"/>
    <w:rsid w:val="00B25B62"/>
    <w:rsid w:val="00B2607A"/>
    <w:rsid w:val="00B26298"/>
    <w:rsid w:val="00B2637A"/>
    <w:rsid w:val="00B263A4"/>
    <w:rsid w:val="00B2654F"/>
    <w:rsid w:val="00B26627"/>
    <w:rsid w:val="00B26C0C"/>
    <w:rsid w:val="00B26FBA"/>
    <w:rsid w:val="00B2717E"/>
    <w:rsid w:val="00B27A23"/>
    <w:rsid w:val="00B27B54"/>
    <w:rsid w:val="00B27E2A"/>
    <w:rsid w:val="00B30082"/>
    <w:rsid w:val="00B302E8"/>
    <w:rsid w:val="00B30349"/>
    <w:rsid w:val="00B306C2"/>
    <w:rsid w:val="00B30A15"/>
    <w:rsid w:val="00B30D2F"/>
    <w:rsid w:val="00B30DAA"/>
    <w:rsid w:val="00B31692"/>
    <w:rsid w:val="00B316B4"/>
    <w:rsid w:val="00B31862"/>
    <w:rsid w:val="00B31BE1"/>
    <w:rsid w:val="00B320AE"/>
    <w:rsid w:val="00B320CD"/>
    <w:rsid w:val="00B32125"/>
    <w:rsid w:val="00B32166"/>
    <w:rsid w:val="00B323D8"/>
    <w:rsid w:val="00B328FC"/>
    <w:rsid w:val="00B32F1D"/>
    <w:rsid w:val="00B332FB"/>
    <w:rsid w:val="00B33E0F"/>
    <w:rsid w:val="00B34428"/>
    <w:rsid w:val="00B3468D"/>
    <w:rsid w:val="00B34DD8"/>
    <w:rsid w:val="00B34E98"/>
    <w:rsid w:val="00B35BD1"/>
    <w:rsid w:val="00B35E17"/>
    <w:rsid w:val="00B35EA9"/>
    <w:rsid w:val="00B369F4"/>
    <w:rsid w:val="00B36A26"/>
    <w:rsid w:val="00B36D53"/>
    <w:rsid w:val="00B37537"/>
    <w:rsid w:val="00B375F0"/>
    <w:rsid w:val="00B37657"/>
    <w:rsid w:val="00B377AD"/>
    <w:rsid w:val="00B37BA8"/>
    <w:rsid w:val="00B402AB"/>
    <w:rsid w:val="00B40316"/>
    <w:rsid w:val="00B4034A"/>
    <w:rsid w:val="00B40457"/>
    <w:rsid w:val="00B407F9"/>
    <w:rsid w:val="00B40B67"/>
    <w:rsid w:val="00B40E3E"/>
    <w:rsid w:val="00B410CD"/>
    <w:rsid w:val="00B41809"/>
    <w:rsid w:val="00B41A4D"/>
    <w:rsid w:val="00B42BBC"/>
    <w:rsid w:val="00B42F22"/>
    <w:rsid w:val="00B43383"/>
    <w:rsid w:val="00B434F3"/>
    <w:rsid w:val="00B435BD"/>
    <w:rsid w:val="00B43A0C"/>
    <w:rsid w:val="00B43A1E"/>
    <w:rsid w:val="00B43AD4"/>
    <w:rsid w:val="00B44324"/>
    <w:rsid w:val="00B44AF7"/>
    <w:rsid w:val="00B4500E"/>
    <w:rsid w:val="00B45112"/>
    <w:rsid w:val="00B45973"/>
    <w:rsid w:val="00B45ABD"/>
    <w:rsid w:val="00B45F6E"/>
    <w:rsid w:val="00B46517"/>
    <w:rsid w:val="00B4693A"/>
    <w:rsid w:val="00B46E2B"/>
    <w:rsid w:val="00B46FBE"/>
    <w:rsid w:val="00B501DE"/>
    <w:rsid w:val="00B50625"/>
    <w:rsid w:val="00B506EF"/>
    <w:rsid w:val="00B5093C"/>
    <w:rsid w:val="00B50995"/>
    <w:rsid w:val="00B50A5C"/>
    <w:rsid w:val="00B50C85"/>
    <w:rsid w:val="00B50D3E"/>
    <w:rsid w:val="00B51264"/>
    <w:rsid w:val="00B51393"/>
    <w:rsid w:val="00B51898"/>
    <w:rsid w:val="00B51925"/>
    <w:rsid w:val="00B5208D"/>
    <w:rsid w:val="00B52106"/>
    <w:rsid w:val="00B522CB"/>
    <w:rsid w:val="00B52384"/>
    <w:rsid w:val="00B52757"/>
    <w:rsid w:val="00B52C4E"/>
    <w:rsid w:val="00B535D8"/>
    <w:rsid w:val="00B53745"/>
    <w:rsid w:val="00B53825"/>
    <w:rsid w:val="00B542F0"/>
    <w:rsid w:val="00B543D6"/>
    <w:rsid w:val="00B54435"/>
    <w:rsid w:val="00B546C7"/>
    <w:rsid w:val="00B54893"/>
    <w:rsid w:val="00B54B83"/>
    <w:rsid w:val="00B55145"/>
    <w:rsid w:val="00B551C4"/>
    <w:rsid w:val="00B5526B"/>
    <w:rsid w:val="00B55592"/>
    <w:rsid w:val="00B55633"/>
    <w:rsid w:val="00B55853"/>
    <w:rsid w:val="00B55E9A"/>
    <w:rsid w:val="00B55F2F"/>
    <w:rsid w:val="00B55F4E"/>
    <w:rsid w:val="00B55FA7"/>
    <w:rsid w:val="00B561C1"/>
    <w:rsid w:val="00B56573"/>
    <w:rsid w:val="00B566F2"/>
    <w:rsid w:val="00B56C05"/>
    <w:rsid w:val="00B56D56"/>
    <w:rsid w:val="00B56EDF"/>
    <w:rsid w:val="00B5723F"/>
    <w:rsid w:val="00B57277"/>
    <w:rsid w:val="00B5760F"/>
    <w:rsid w:val="00B57921"/>
    <w:rsid w:val="00B57BB5"/>
    <w:rsid w:val="00B57D90"/>
    <w:rsid w:val="00B57F96"/>
    <w:rsid w:val="00B57FEB"/>
    <w:rsid w:val="00B60779"/>
    <w:rsid w:val="00B60833"/>
    <w:rsid w:val="00B60909"/>
    <w:rsid w:val="00B60FBF"/>
    <w:rsid w:val="00B6115F"/>
    <w:rsid w:val="00B611C9"/>
    <w:rsid w:val="00B6189F"/>
    <w:rsid w:val="00B619BB"/>
    <w:rsid w:val="00B61C76"/>
    <w:rsid w:val="00B61E0B"/>
    <w:rsid w:val="00B620A4"/>
    <w:rsid w:val="00B62446"/>
    <w:rsid w:val="00B62B27"/>
    <w:rsid w:val="00B62E26"/>
    <w:rsid w:val="00B631E4"/>
    <w:rsid w:val="00B63254"/>
    <w:rsid w:val="00B633DB"/>
    <w:rsid w:val="00B63FD2"/>
    <w:rsid w:val="00B64036"/>
    <w:rsid w:val="00B647F5"/>
    <w:rsid w:val="00B64E0F"/>
    <w:rsid w:val="00B64EB0"/>
    <w:rsid w:val="00B65040"/>
    <w:rsid w:val="00B6530C"/>
    <w:rsid w:val="00B6556E"/>
    <w:rsid w:val="00B655A0"/>
    <w:rsid w:val="00B65988"/>
    <w:rsid w:val="00B65A25"/>
    <w:rsid w:val="00B65B5C"/>
    <w:rsid w:val="00B65DF6"/>
    <w:rsid w:val="00B66086"/>
    <w:rsid w:val="00B66349"/>
    <w:rsid w:val="00B66EE9"/>
    <w:rsid w:val="00B66F33"/>
    <w:rsid w:val="00B6736F"/>
    <w:rsid w:val="00B67612"/>
    <w:rsid w:val="00B67A1F"/>
    <w:rsid w:val="00B67DF4"/>
    <w:rsid w:val="00B70048"/>
    <w:rsid w:val="00B705D0"/>
    <w:rsid w:val="00B70851"/>
    <w:rsid w:val="00B709DD"/>
    <w:rsid w:val="00B70DEC"/>
    <w:rsid w:val="00B7125D"/>
    <w:rsid w:val="00B71BF0"/>
    <w:rsid w:val="00B71D79"/>
    <w:rsid w:val="00B72369"/>
    <w:rsid w:val="00B72AED"/>
    <w:rsid w:val="00B72C5D"/>
    <w:rsid w:val="00B7332F"/>
    <w:rsid w:val="00B733F8"/>
    <w:rsid w:val="00B73F1E"/>
    <w:rsid w:val="00B741F0"/>
    <w:rsid w:val="00B7426B"/>
    <w:rsid w:val="00B74599"/>
    <w:rsid w:val="00B750AF"/>
    <w:rsid w:val="00B755E2"/>
    <w:rsid w:val="00B75874"/>
    <w:rsid w:val="00B75BEF"/>
    <w:rsid w:val="00B75D71"/>
    <w:rsid w:val="00B75E32"/>
    <w:rsid w:val="00B766CF"/>
    <w:rsid w:val="00B7681C"/>
    <w:rsid w:val="00B76918"/>
    <w:rsid w:val="00B76AB8"/>
    <w:rsid w:val="00B76B8C"/>
    <w:rsid w:val="00B76BCD"/>
    <w:rsid w:val="00B77217"/>
    <w:rsid w:val="00B772BF"/>
    <w:rsid w:val="00B77C69"/>
    <w:rsid w:val="00B77DAC"/>
    <w:rsid w:val="00B77E0C"/>
    <w:rsid w:val="00B802DB"/>
    <w:rsid w:val="00B80A34"/>
    <w:rsid w:val="00B80CF9"/>
    <w:rsid w:val="00B80E75"/>
    <w:rsid w:val="00B815C7"/>
    <w:rsid w:val="00B8161E"/>
    <w:rsid w:val="00B816CA"/>
    <w:rsid w:val="00B822E2"/>
    <w:rsid w:val="00B82645"/>
    <w:rsid w:val="00B8268D"/>
    <w:rsid w:val="00B8347C"/>
    <w:rsid w:val="00B839D9"/>
    <w:rsid w:val="00B83F3B"/>
    <w:rsid w:val="00B83F8B"/>
    <w:rsid w:val="00B8419F"/>
    <w:rsid w:val="00B844B5"/>
    <w:rsid w:val="00B84982"/>
    <w:rsid w:val="00B84A49"/>
    <w:rsid w:val="00B85FD0"/>
    <w:rsid w:val="00B869DD"/>
    <w:rsid w:val="00B869E3"/>
    <w:rsid w:val="00B86C2F"/>
    <w:rsid w:val="00B86F3A"/>
    <w:rsid w:val="00B8702B"/>
    <w:rsid w:val="00B8740D"/>
    <w:rsid w:val="00B877D9"/>
    <w:rsid w:val="00B9040D"/>
    <w:rsid w:val="00B909DA"/>
    <w:rsid w:val="00B90A36"/>
    <w:rsid w:val="00B90B38"/>
    <w:rsid w:val="00B91334"/>
    <w:rsid w:val="00B915F2"/>
    <w:rsid w:val="00B9262D"/>
    <w:rsid w:val="00B92CE6"/>
    <w:rsid w:val="00B9300B"/>
    <w:rsid w:val="00B93362"/>
    <w:rsid w:val="00B93503"/>
    <w:rsid w:val="00B93776"/>
    <w:rsid w:val="00B94147"/>
    <w:rsid w:val="00B945F4"/>
    <w:rsid w:val="00B94BA1"/>
    <w:rsid w:val="00B95056"/>
    <w:rsid w:val="00B951E2"/>
    <w:rsid w:val="00B951F0"/>
    <w:rsid w:val="00B95C1D"/>
    <w:rsid w:val="00B961F8"/>
    <w:rsid w:val="00B96360"/>
    <w:rsid w:val="00B966F6"/>
    <w:rsid w:val="00B97105"/>
    <w:rsid w:val="00B97E63"/>
    <w:rsid w:val="00BA0CA8"/>
    <w:rsid w:val="00BA184E"/>
    <w:rsid w:val="00BA1B32"/>
    <w:rsid w:val="00BA23D3"/>
    <w:rsid w:val="00BA241E"/>
    <w:rsid w:val="00BA25A5"/>
    <w:rsid w:val="00BA2A74"/>
    <w:rsid w:val="00BA3444"/>
    <w:rsid w:val="00BA36D4"/>
    <w:rsid w:val="00BA3752"/>
    <w:rsid w:val="00BA3863"/>
    <w:rsid w:val="00BA4C7E"/>
    <w:rsid w:val="00BA510A"/>
    <w:rsid w:val="00BA5412"/>
    <w:rsid w:val="00BA56CE"/>
    <w:rsid w:val="00BA5BBC"/>
    <w:rsid w:val="00BA6076"/>
    <w:rsid w:val="00BA60E7"/>
    <w:rsid w:val="00BA6A7B"/>
    <w:rsid w:val="00BA7428"/>
    <w:rsid w:val="00BA7632"/>
    <w:rsid w:val="00BA77C6"/>
    <w:rsid w:val="00BB0511"/>
    <w:rsid w:val="00BB124A"/>
    <w:rsid w:val="00BB1930"/>
    <w:rsid w:val="00BB1A11"/>
    <w:rsid w:val="00BB1B01"/>
    <w:rsid w:val="00BB1FF1"/>
    <w:rsid w:val="00BB220A"/>
    <w:rsid w:val="00BB2762"/>
    <w:rsid w:val="00BB2AD8"/>
    <w:rsid w:val="00BB2B1E"/>
    <w:rsid w:val="00BB321E"/>
    <w:rsid w:val="00BB33A7"/>
    <w:rsid w:val="00BB39C4"/>
    <w:rsid w:val="00BB3AE8"/>
    <w:rsid w:val="00BB3C92"/>
    <w:rsid w:val="00BB3F3E"/>
    <w:rsid w:val="00BB4134"/>
    <w:rsid w:val="00BB4656"/>
    <w:rsid w:val="00BB480A"/>
    <w:rsid w:val="00BB4907"/>
    <w:rsid w:val="00BB4A19"/>
    <w:rsid w:val="00BB4C13"/>
    <w:rsid w:val="00BB4C3F"/>
    <w:rsid w:val="00BB56CC"/>
    <w:rsid w:val="00BB581B"/>
    <w:rsid w:val="00BB5E9E"/>
    <w:rsid w:val="00BB5FE7"/>
    <w:rsid w:val="00BB618C"/>
    <w:rsid w:val="00BB67AF"/>
    <w:rsid w:val="00BB6894"/>
    <w:rsid w:val="00BB6CFD"/>
    <w:rsid w:val="00BB6E47"/>
    <w:rsid w:val="00BB76FC"/>
    <w:rsid w:val="00BB7E05"/>
    <w:rsid w:val="00BB7F03"/>
    <w:rsid w:val="00BC0869"/>
    <w:rsid w:val="00BC13EC"/>
    <w:rsid w:val="00BC141C"/>
    <w:rsid w:val="00BC15D3"/>
    <w:rsid w:val="00BC1826"/>
    <w:rsid w:val="00BC219B"/>
    <w:rsid w:val="00BC2200"/>
    <w:rsid w:val="00BC3345"/>
    <w:rsid w:val="00BC34C5"/>
    <w:rsid w:val="00BC3621"/>
    <w:rsid w:val="00BC38C8"/>
    <w:rsid w:val="00BC3C69"/>
    <w:rsid w:val="00BC42D8"/>
    <w:rsid w:val="00BC43B0"/>
    <w:rsid w:val="00BC4610"/>
    <w:rsid w:val="00BC5D3D"/>
    <w:rsid w:val="00BC6296"/>
    <w:rsid w:val="00BC638E"/>
    <w:rsid w:val="00BC6A00"/>
    <w:rsid w:val="00BC6B96"/>
    <w:rsid w:val="00BC6D25"/>
    <w:rsid w:val="00BC729D"/>
    <w:rsid w:val="00BC72F2"/>
    <w:rsid w:val="00BC7543"/>
    <w:rsid w:val="00BC7816"/>
    <w:rsid w:val="00BC7A7C"/>
    <w:rsid w:val="00BC7FE4"/>
    <w:rsid w:val="00BD009F"/>
    <w:rsid w:val="00BD06FB"/>
    <w:rsid w:val="00BD0821"/>
    <w:rsid w:val="00BD0900"/>
    <w:rsid w:val="00BD09D4"/>
    <w:rsid w:val="00BD1336"/>
    <w:rsid w:val="00BD1585"/>
    <w:rsid w:val="00BD2194"/>
    <w:rsid w:val="00BD21E6"/>
    <w:rsid w:val="00BD2909"/>
    <w:rsid w:val="00BD2C12"/>
    <w:rsid w:val="00BD3427"/>
    <w:rsid w:val="00BD3883"/>
    <w:rsid w:val="00BD389F"/>
    <w:rsid w:val="00BD3A81"/>
    <w:rsid w:val="00BD3ABB"/>
    <w:rsid w:val="00BD3AF2"/>
    <w:rsid w:val="00BD412A"/>
    <w:rsid w:val="00BD4283"/>
    <w:rsid w:val="00BD4CB9"/>
    <w:rsid w:val="00BD4FD3"/>
    <w:rsid w:val="00BD5985"/>
    <w:rsid w:val="00BD59FC"/>
    <w:rsid w:val="00BD5AA6"/>
    <w:rsid w:val="00BD5BC3"/>
    <w:rsid w:val="00BD6267"/>
    <w:rsid w:val="00BD635C"/>
    <w:rsid w:val="00BD649B"/>
    <w:rsid w:val="00BD64B3"/>
    <w:rsid w:val="00BD68D3"/>
    <w:rsid w:val="00BD6D7D"/>
    <w:rsid w:val="00BD703D"/>
    <w:rsid w:val="00BD711B"/>
    <w:rsid w:val="00BD75C8"/>
    <w:rsid w:val="00BD765C"/>
    <w:rsid w:val="00BD7A8A"/>
    <w:rsid w:val="00BE02AB"/>
    <w:rsid w:val="00BE0D1A"/>
    <w:rsid w:val="00BE0EDF"/>
    <w:rsid w:val="00BE1162"/>
    <w:rsid w:val="00BE180E"/>
    <w:rsid w:val="00BE1C98"/>
    <w:rsid w:val="00BE1E9F"/>
    <w:rsid w:val="00BE1EBC"/>
    <w:rsid w:val="00BE1F89"/>
    <w:rsid w:val="00BE265A"/>
    <w:rsid w:val="00BE28BF"/>
    <w:rsid w:val="00BE2AEB"/>
    <w:rsid w:val="00BE2C96"/>
    <w:rsid w:val="00BE2E7A"/>
    <w:rsid w:val="00BE3622"/>
    <w:rsid w:val="00BE3EC4"/>
    <w:rsid w:val="00BE40F3"/>
    <w:rsid w:val="00BE461C"/>
    <w:rsid w:val="00BE496C"/>
    <w:rsid w:val="00BE49E5"/>
    <w:rsid w:val="00BE4FCE"/>
    <w:rsid w:val="00BE5199"/>
    <w:rsid w:val="00BE52D4"/>
    <w:rsid w:val="00BE52D8"/>
    <w:rsid w:val="00BE5752"/>
    <w:rsid w:val="00BE61B0"/>
    <w:rsid w:val="00BE64A3"/>
    <w:rsid w:val="00BE6742"/>
    <w:rsid w:val="00BE67C8"/>
    <w:rsid w:val="00BE6F8A"/>
    <w:rsid w:val="00BE73B6"/>
    <w:rsid w:val="00BE76CE"/>
    <w:rsid w:val="00BE7921"/>
    <w:rsid w:val="00BE79AC"/>
    <w:rsid w:val="00BF0CF1"/>
    <w:rsid w:val="00BF105B"/>
    <w:rsid w:val="00BF172D"/>
    <w:rsid w:val="00BF1BF5"/>
    <w:rsid w:val="00BF1FA9"/>
    <w:rsid w:val="00BF22F3"/>
    <w:rsid w:val="00BF2494"/>
    <w:rsid w:val="00BF27C1"/>
    <w:rsid w:val="00BF29BB"/>
    <w:rsid w:val="00BF2AB1"/>
    <w:rsid w:val="00BF2BC5"/>
    <w:rsid w:val="00BF3121"/>
    <w:rsid w:val="00BF3170"/>
    <w:rsid w:val="00BF35E6"/>
    <w:rsid w:val="00BF3B30"/>
    <w:rsid w:val="00BF3C6C"/>
    <w:rsid w:val="00BF4551"/>
    <w:rsid w:val="00BF5006"/>
    <w:rsid w:val="00BF5592"/>
    <w:rsid w:val="00BF5DAD"/>
    <w:rsid w:val="00BF5E43"/>
    <w:rsid w:val="00BF60A7"/>
    <w:rsid w:val="00BF6A06"/>
    <w:rsid w:val="00BF6C10"/>
    <w:rsid w:val="00BF6C85"/>
    <w:rsid w:val="00BF6D92"/>
    <w:rsid w:val="00BF7231"/>
    <w:rsid w:val="00BF756A"/>
    <w:rsid w:val="00C000C4"/>
    <w:rsid w:val="00C00429"/>
    <w:rsid w:val="00C00719"/>
    <w:rsid w:val="00C00B88"/>
    <w:rsid w:val="00C0116E"/>
    <w:rsid w:val="00C01359"/>
    <w:rsid w:val="00C01375"/>
    <w:rsid w:val="00C01630"/>
    <w:rsid w:val="00C018E6"/>
    <w:rsid w:val="00C01E23"/>
    <w:rsid w:val="00C02799"/>
    <w:rsid w:val="00C02AE9"/>
    <w:rsid w:val="00C0334C"/>
    <w:rsid w:val="00C036AB"/>
    <w:rsid w:val="00C03E08"/>
    <w:rsid w:val="00C04081"/>
    <w:rsid w:val="00C04131"/>
    <w:rsid w:val="00C041D9"/>
    <w:rsid w:val="00C0482E"/>
    <w:rsid w:val="00C049E0"/>
    <w:rsid w:val="00C04D08"/>
    <w:rsid w:val="00C05433"/>
    <w:rsid w:val="00C057D0"/>
    <w:rsid w:val="00C06253"/>
    <w:rsid w:val="00C065BB"/>
    <w:rsid w:val="00C069E8"/>
    <w:rsid w:val="00C06D68"/>
    <w:rsid w:val="00C071D7"/>
    <w:rsid w:val="00C07AAB"/>
    <w:rsid w:val="00C07EDC"/>
    <w:rsid w:val="00C10225"/>
    <w:rsid w:val="00C10CD3"/>
    <w:rsid w:val="00C1238F"/>
    <w:rsid w:val="00C12670"/>
    <w:rsid w:val="00C12B5B"/>
    <w:rsid w:val="00C12C66"/>
    <w:rsid w:val="00C12CE6"/>
    <w:rsid w:val="00C12ECD"/>
    <w:rsid w:val="00C13CA5"/>
    <w:rsid w:val="00C13D13"/>
    <w:rsid w:val="00C13F08"/>
    <w:rsid w:val="00C1453E"/>
    <w:rsid w:val="00C14F56"/>
    <w:rsid w:val="00C15379"/>
    <w:rsid w:val="00C155A9"/>
    <w:rsid w:val="00C15C3B"/>
    <w:rsid w:val="00C1623E"/>
    <w:rsid w:val="00C1689B"/>
    <w:rsid w:val="00C1698D"/>
    <w:rsid w:val="00C16B26"/>
    <w:rsid w:val="00C17325"/>
    <w:rsid w:val="00C17C5E"/>
    <w:rsid w:val="00C20046"/>
    <w:rsid w:val="00C204FC"/>
    <w:rsid w:val="00C2086F"/>
    <w:rsid w:val="00C209A7"/>
    <w:rsid w:val="00C20B94"/>
    <w:rsid w:val="00C21099"/>
    <w:rsid w:val="00C2134E"/>
    <w:rsid w:val="00C215F3"/>
    <w:rsid w:val="00C21633"/>
    <w:rsid w:val="00C219E6"/>
    <w:rsid w:val="00C22309"/>
    <w:rsid w:val="00C226BE"/>
    <w:rsid w:val="00C22F1B"/>
    <w:rsid w:val="00C23D9E"/>
    <w:rsid w:val="00C241AA"/>
    <w:rsid w:val="00C2435F"/>
    <w:rsid w:val="00C2467F"/>
    <w:rsid w:val="00C2495F"/>
    <w:rsid w:val="00C258E4"/>
    <w:rsid w:val="00C25AB7"/>
    <w:rsid w:val="00C261C7"/>
    <w:rsid w:val="00C26284"/>
    <w:rsid w:val="00C26371"/>
    <w:rsid w:val="00C269D7"/>
    <w:rsid w:val="00C26C96"/>
    <w:rsid w:val="00C27594"/>
    <w:rsid w:val="00C277AA"/>
    <w:rsid w:val="00C27BFD"/>
    <w:rsid w:val="00C303B7"/>
    <w:rsid w:val="00C304A1"/>
    <w:rsid w:val="00C3065E"/>
    <w:rsid w:val="00C308B4"/>
    <w:rsid w:val="00C30DF2"/>
    <w:rsid w:val="00C31800"/>
    <w:rsid w:val="00C31A9A"/>
    <w:rsid w:val="00C31ACD"/>
    <w:rsid w:val="00C31DC6"/>
    <w:rsid w:val="00C33CAA"/>
    <w:rsid w:val="00C33D85"/>
    <w:rsid w:val="00C33FBD"/>
    <w:rsid w:val="00C3427C"/>
    <w:rsid w:val="00C342B9"/>
    <w:rsid w:val="00C34541"/>
    <w:rsid w:val="00C34899"/>
    <w:rsid w:val="00C34E50"/>
    <w:rsid w:val="00C352D6"/>
    <w:rsid w:val="00C3556B"/>
    <w:rsid w:val="00C355F4"/>
    <w:rsid w:val="00C35991"/>
    <w:rsid w:val="00C359A6"/>
    <w:rsid w:val="00C36A86"/>
    <w:rsid w:val="00C36BD1"/>
    <w:rsid w:val="00C375A2"/>
    <w:rsid w:val="00C376AA"/>
    <w:rsid w:val="00C405C3"/>
    <w:rsid w:val="00C40943"/>
    <w:rsid w:val="00C40A15"/>
    <w:rsid w:val="00C40AF3"/>
    <w:rsid w:val="00C40FDC"/>
    <w:rsid w:val="00C41796"/>
    <w:rsid w:val="00C41F60"/>
    <w:rsid w:val="00C428D2"/>
    <w:rsid w:val="00C4355F"/>
    <w:rsid w:val="00C445B7"/>
    <w:rsid w:val="00C44C34"/>
    <w:rsid w:val="00C44F2E"/>
    <w:rsid w:val="00C4522A"/>
    <w:rsid w:val="00C4555A"/>
    <w:rsid w:val="00C45703"/>
    <w:rsid w:val="00C45CF5"/>
    <w:rsid w:val="00C45DCB"/>
    <w:rsid w:val="00C45FA3"/>
    <w:rsid w:val="00C46019"/>
    <w:rsid w:val="00C470A1"/>
    <w:rsid w:val="00C47390"/>
    <w:rsid w:val="00C47816"/>
    <w:rsid w:val="00C4783A"/>
    <w:rsid w:val="00C503A9"/>
    <w:rsid w:val="00C5091C"/>
    <w:rsid w:val="00C5107A"/>
    <w:rsid w:val="00C5117A"/>
    <w:rsid w:val="00C517AF"/>
    <w:rsid w:val="00C51A20"/>
    <w:rsid w:val="00C51B58"/>
    <w:rsid w:val="00C51B6E"/>
    <w:rsid w:val="00C51DC5"/>
    <w:rsid w:val="00C520E6"/>
    <w:rsid w:val="00C523F0"/>
    <w:rsid w:val="00C52F91"/>
    <w:rsid w:val="00C53996"/>
    <w:rsid w:val="00C53A44"/>
    <w:rsid w:val="00C53B2E"/>
    <w:rsid w:val="00C5449F"/>
    <w:rsid w:val="00C54A0B"/>
    <w:rsid w:val="00C55064"/>
    <w:rsid w:val="00C5534A"/>
    <w:rsid w:val="00C558FE"/>
    <w:rsid w:val="00C55958"/>
    <w:rsid w:val="00C563B6"/>
    <w:rsid w:val="00C56543"/>
    <w:rsid w:val="00C56ACF"/>
    <w:rsid w:val="00C572E1"/>
    <w:rsid w:val="00C577CC"/>
    <w:rsid w:val="00C60751"/>
    <w:rsid w:val="00C60FE0"/>
    <w:rsid w:val="00C615A2"/>
    <w:rsid w:val="00C61945"/>
    <w:rsid w:val="00C61AF6"/>
    <w:rsid w:val="00C62744"/>
    <w:rsid w:val="00C62994"/>
    <w:rsid w:val="00C62D1B"/>
    <w:rsid w:val="00C62EC1"/>
    <w:rsid w:val="00C630A9"/>
    <w:rsid w:val="00C6318D"/>
    <w:rsid w:val="00C6332C"/>
    <w:rsid w:val="00C63595"/>
    <w:rsid w:val="00C63692"/>
    <w:rsid w:val="00C638D9"/>
    <w:rsid w:val="00C63A2F"/>
    <w:rsid w:val="00C63DE9"/>
    <w:rsid w:val="00C642B2"/>
    <w:rsid w:val="00C648EC"/>
    <w:rsid w:val="00C656C5"/>
    <w:rsid w:val="00C6572E"/>
    <w:rsid w:val="00C65770"/>
    <w:rsid w:val="00C65CA5"/>
    <w:rsid w:val="00C66070"/>
    <w:rsid w:val="00C6630E"/>
    <w:rsid w:val="00C66660"/>
    <w:rsid w:val="00C668AD"/>
    <w:rsid w:val="00C66CE3"/>
    <w:rsid w:val="00C66CFA"/>
    <w:rsid w:val="00C6718A"/>
    <w:rsid w:val="00C67F0B"/>
    <w:rsid w:val="00C7000C"/>
    <w:rsid w:val="00C701D6"/>
    <w:rsid w:val="00C70615"/>
    <w:rsid w:val="00C7065B"/>
    <w:rsid w:val="00C70C80"/>
    <w:rsid w:val="00C70D2C"/>
    <w:rsid w:val="00C71183"/>
    <w:rsid w:val="00C714A1"/>
    <w:rsid w:val="00C71B7B"/>
    <w:rsid w:val="00C71E50"/>
    <w:rsid w:val="00C71E6C"/>
    <w:rsid w:val="00C724B6"/>
    <w:rsid w:val="00C7264A"/>
    <w:rsid w:val="00C72A68"/>
    <w:rsid w:val="00C72B45"/>
    <w:rsid w:val="00C72CF5"/>
    <w:rsid w:val="00C72D46"/>
    <w:rsid w:val="00C730A7"/>
    <w:rsid w:val="00C73338"/>
    <w:rsid w:val="00C739E0"/>
    <w:rsid w:val="00C73A14"/>
    <w:rsid w:val="00C73D2A"/>
    <w:rsid w:val="00C7448C"/>
    <w:rsid w:val="00C74529"/>
    <w:rsid w:val="00C74FFD"/>
    <w:rsid w:val="00C753F8"/>
    <w:rsid w:val="00C75401"/>
    <w:rsid w:val="00C75718"/>
    <w:rsid w:val="00C757AE"/>
    <w:rsid w:val="00C758AE"/>
    <w:rsid w:val="00C75965"/>
    <w:rsid w:val="00C75AA8"/>
    <w:rsid w:val="00C763B4"/>
    <w:rsid w:val="00C7666F"/>
    <w:rsid w:val="00C76C3D"/>
    <w:rsid w:val="00C7726D"/>
    <w:rsid w:val="00C772A4"/>
    <w:rsid w:val="00C773CC"/>
    <w:rsid w:val="00C7755A"/>
    <w:rsid w:val="00C77D85"/>
    <w:rsid w:val="00C77F51"/>
    <w:rsid w:val="00C77FA5"/>
    <w:rsid w:val="00C804B3"/>
    <w:rsid w:val="00C80872"/>
    <w:rsid w:val="00C808F4"/>
    <w:rsid w:val="00C809C6"/>
    <w:rsid w:val="00C80AE0"/>
    <w:rsid w:val="00C8109D"/>
    <w:rsid w:val="00C816CB"/>
    <w:rsid w:val="00C817C9"/>
    <w:rsid w:val="00C81A7B"/>
    <w:rsid w:val="00C81AE3"/>
    <w:rsid w:val="00C81C37"/>
    <w:rsid w:val="00C82176"/>
    <w:rsid w:val="00C822DC"/>
    <w:rsid w:val="00C8251C"/>
    <w:rsid w:val="00C8261E"/>
    <w:rsid w:val="00C82A7B"/>
    <w:rsid w:val="00C82ABB"/>
    <w:rsid w:val="00C83048"/>
    <w:rsid w:val="00C8342A"/>
    <w:rsid w:val="00C83E1E"/>
    <w:rsid w:val="00C84050"/>
    <w:rsid w:val="00C84AB7"/>
    <w:rsid w:val="00C84FA6"/>
    <w:rsid w:val="00C8533C"/>
    <w:rsid w:val="00C85495"/>
    <w:rsid w:val="00C857FD"/>
    <w:rsid w:val="00C85C18"/>
    <w:rsid w:val="00C8649E"/>
    <w:rsid w:val="00C8666D"/>
    <w:rsid w:val="00C86CA5"/>
    <w:rsid w:val="00C86EF3"/>
    <w:rsid w:val="00C86F6B"/>
    <w:rsid w:val="00C876E9"/>
    <w:rsid w:val="00C8795D"/>
    <w:rsid w:val="00C87BC7"/>
    <w:rsid w:val="00C9016D"/>
    <w:rsid w:val="00C90408"/>
    <w:rsid w:val="00C90B08"/>
    <w:rsid w:val="00C90D7C"/>
    <w:rsid w:val="00C9100F"/>
    <w:rsid w:val="00C9103B"/>
    <w:rsid w:val="00C9143D"/>
    <w:rsid w:val="00C91A26"/>
    <w:rsid w:val="00C91B63"/>
    <w:rsid w:val="00C91D40"/>
    <w:rsid w:val="00C91D59"/>
    <w:rsid w:val="00C9226B"/>
    <w:rsid w:val="00C92623"/>
    <w:rsid w:val="00C927FE"/>
    <w:rsid w:val="00C92CD2"/>
    <w:rsid w:val="00C93410"/>
    <w:rsid w:val="00C934AB"/>
    <w:rsid w:val="00C934B5"/>
    <w:rsid w:val="00C93D22"/>
    <w:rsid w:val="00C93D36"/>
    <w:rsid w:val="00C93F16"/>
    <w:rsid w:val="00C94909"/>
    <w:rsid w:val="00C9494B"/>
    <w:rsid w:val="00C94B0D"/>
    <w:rsid w:val="00C94C17"/>
    <w:rsid w:val="00C9567F"/>
    <w:rsid w:val="00C96BD7"/>
    <w:rsid w:val="00C9707D"/>
    <w:rsid w:val="00C971A0"/>
    <w:rsid w:val="00C97646"/>
    <w:rsid w:val="00C97813"/>
    <w:rsid w:val="00C97860"/>
    <w:rsid w:val="00C97B51"/>
    <w:rsid w:val="00C97D0D"/>
    <w:rsid w:val="00CA0107"/>
    <w:rsid w:val="00CA01CE"/>
    <w:rsid w:val="00CA01E7"/>
    <w:rsid w:val="00CA0C1B"/>
    <w:rsid w:val="00CA0EB3"/>
    <w:rsid w:val="00CA0F30"/>
    <w:rsid w:val="00CA1077"/>
    <w:rsid w:val="00CA1260"/>
    <w:rsid w:val="00CA1627"/>
    <w:rsid w:val="00CA1E03"/>
    <w:rsid w:val="00CA20F2"/>
    <w:rsid w:val="00CA24C1"/>
    <w:rsid w:val="00CA2509"/>
    <w:rsid w:val="00CA28C3"/>
    <w:rsid w:val="00CA2A20"/>
    <w:rsid w:val="00CA2A8C"/>
    <w:rsid w:val="00CA2D9F"/>
    <w:rsid w:val="00CA2DC7"/>
    <w:rsid w:val="00CA2E86"/>
    <w:rsid w:val="00CA3271"/>
    <w:rsid w:val="00CA340A"/>
    <w:rsid w:val="00CA3425"/>
    <w:rsid w:val="00CA3912"/>
    <w:rsid w:val="00CA3D4C"/>
    <w:rsid w:val="00CA3D4E"/>
    <w:rsid w:val="00CA403C"/>
    <w:rsid w:val="00CA436F"/>
    <w:rsid w:val="00CA4CF7"/>
    <w:rsid w:val="00CA5062"/>
    <w:rsid w:val="00CA5105"/>
    <w:rsid w:val="00CA5265"/>
    <w:rsid w:val="00CA53E2"/>
    <w:rsid w:val="00CA558A"/>
    <w:rsid w:val="00CA57BD"/>
    <w:rsid w:val="00CA58CD"/>
    <w:rsid w:val="00CA5921"/>
    <w:rsid w:val="00CA6B0A"/>
    <w:rsid w:val="00CA6E15"/>
    <w:rsid w:val="00CB0C27"/>
    <w:rsid w:val="00CB0FB8"/>
    <w:rsid w:val="00CB1161"/>
    <w:rsid w:val="00CB142E"/>
    <w:rsid w:val="00CB1566"/>
    <w:rsid w:val="00CB211A"/>
    <w:rsid w:val="00CB243A"/>
    <w:rsid w:val="00CB24A8"/>
    <w:rsid w:val="00CB2CB6"/>
    <w:rsid w:val="00CB30E1"/>
    <w:rsid w:val="00CB4812"/>
    <w:rsid w:val="00CB4E4F"/>
    <w:rsid w:val="00CB569C"/>
    <w:rsid w:val="00CB5895"/>
    <w:rsid w:val="00CB61BE"/>
    <w:rsid w:val="00CB650C"/>
    <w:rsid w:val="00CB6834"/>
    <w:rsid w:val="00CB6A1A"/>
    <w:rsid w:val="00CB6D98"/>
    <w:rsid w:val="00CB6E65"/>
    <w:rsid w:val="00CB760A"/>
    <w:rsid w:val="00CB79F2"/>
    <w:rsid w:val="00CB7B44"/>
    <w:rsid w:val="00CB7C30"/>
    <w:rsid w:val="00CB7E94"/>
    <w:rsid w:val="00CC0220"/>
    <w:rsid w:val="00CC02E1"/>
    <w:rsid w:val="00CC04AB"/>
    <w:rsid w:val="00CC0697"/>
    <w:rsid w:val="00CC0C8F"/>
    <w:rsid w:val="00CC0FB9"/>
    <w:rsid w:val="00CC0FE0"/>
    <w:rsid w:val="00CC109B"/>
    <w:rsid w:val="00CC127D"/>
    <w:rsid w:val="00CC16E7"/>
    <w:rsid w:val="00CC1782"/>
    <w:rsid w:val="00CC1793"/>
    <w:rsid w:val="00CC1A6B"/>
    <w:rsid w:val="00CC1D0E"/>
    <w:rsid w:val="00CC1E5F"/>
    <w:rsid w:val="00CC1FE7"/>
    <w:rsid w:val="00CC2505"/>
    <w:rsid w:val="00CC2713"/>
    <w:rsid w:val="00CC2988"/>
    <w:rsid w:val="00CC2A46"/>
    <w:rsid w:val="00CC2F41"/>
    <w:rsid w:val="00CC313C"/>
    <w:rsid w:val="00CC31BF"/>
    <w:rsid w:val="00CC34F1"/>
    <w:rsid w:val="00CC382B"/>
    <w:rsid w:val="00CC3B3B"/>
    <w:rsid w:val="00CC3F84"/>
    <w:rsid w:val="00CC3FB5"/>
    <w:rsid w:val="00CC4838"/>
    <w:rsid w:val="00CC50D1"/>
    <w:rsid w:val="00CC516F"/>
    <w:rsid w:val="00CC51AA"/>
    <w:rsid w:val="00CC5395"/>
    <w:rsid w:val="00CC54E8"/>
    <w:rsid w:val="00CC54F8"/>
    <w:rsid w:val="00CC5AB7"/>
    <w:rsid w:val="00CC5F21"/>
    <w:rsid w:val="00CC6037"/>
    <w:rsid w:val="00CC6364"/>
    <w:rsid w:val="00CC6434"/>
    <w:rsid w:val="00CC6517"/>
    <w:rsid w:val="00CC6AC3"/>
    <w:rsid w:val="00CC6B31"/>
    <w:rsid w:val="00CC7429"/>
    <w:rsid w:val="00CC742C"/>
    <w:rsid w:val="00CC7F49"/>
    <w:rsid w:val="00CD04A0"/>
    <w:rsid w:val="00CD0542"/>
    <w:rsid w:val="00CD11C1"/>
    <w:rsid w:val="00CD132C"/>
    <w:rsid w:val="00CD135D"/>
    <w:rsid w:val="00CD147F"/>
    <w:rsid w:val="00CD1E82"/>
    <w:rsid w:val="00CD1FAD"/>
    <w:rsid w:val="00CD213F"/>
    <w:rsid w:val="00CD238F"/>
    <w:rsid w:val="00CD29AD"/>
    <w:rsid w:val="00CD2DAC"/>
    <w:rsid w:val="00CD2DB2"/>
    <w:rsid w:val="00CD2F08"/>
    <w:rsid w:val="00CD2FB8"/>
    <w:rsid w:val="00CD3673"/>
    <w:rsid w:val="00CD403B"/>
    <w:rsid w:val="00CD4149"/>
    <w:rsid w:val="00CD4204"/>
    <w:rsid w:val="00CD456C"/>
    <w:rsid w:val="00CD4790"/>
    <w:rsid w:val="00CD49D9"/>
    <w:rsid w:val="00CD4D1E"/>
    <w:rsid w:val="00CD4F0A"/>
    <w:rsid w:val="00CD553E"/>
    <w:rsid w:val="00CD5AE8"/>
    <w:rsid w:val="00CD5ED1"/>
    <w:rsid w:val="00CD6694"/>
    <w:rsid w:val="00CD6A90"/>
    <w:rsid w:val="00CD6DF2"/>
    <w:rsid w:val="00CD721D"/>
    <w:rsid w:val="00CD74C2"/>
    <w:rsid w:val="00CD7827"/>
    <w:rsid w:val="00CE0428"/>
    <w:rsid w:val="00CE0A69"/>
    <w:rsid w:val="00CE1277"/>
    <w:rsid w:val="00CE1F51"/>
    <w:rsid w:val="00CE2337"/>
    <w:rsid w:val="00CE2BFC"/>
    <w:rsid w:val="00CE31B9"/>
    <w:rsid w:val="00CE363A"/>
    <w:rsid w:val="00CE3EC9"/>
    <w:rsid w:val="00CE409D"/>
    <w:rsid w:val="00CE4464"/>
    <w:rsid w:val="00CE455D"/>
    <w:rsid w:val="00CE45C0"/>
    <w:rsid w:val="00CE47BA"/>
    <w:rsid w:val="00CE496C"/>
    <w:rsid w:val="00CE4BFF"/>
    <w:rsid w:val="00CE4C68"/>
    <w:rsid w:val="00CE4CCD"/>
    <w:rsid w:val="00CE4EE1"/>
    <w:rsid w:val="00CE5034"/>
    <w:rsid w:val="00CE552A"/>
    <w:rsid w:val="00CE5CF8"/>
    <w:rsid w:val="00CE5DEE"/>
    <w:rsid w:val="00CE61CA"/>
    <w:rsid w:val="00CE68E8"/>
    <w:rsid w:val="00CE692A"/>
    <w:rsid w:val="00CE6A91"/>
    <w:rsid w:val="00CE6B50"/>
    <w:rsid w:val="00CE6C75"/>
    <w:rsid w:val="00CE6D1E"/>
    <w:rsid w:val="00CF0048"/>
    <w:rsid w:val="00CF0587"/>
    <w:rsid w:val="00CF0CDF"/>
    <w:rsid w:val="00CF0EC9"/>
    <w:rsid w:val="00CF1291"/>
    <w:rsid w:val="00CF165A"/>
    <w:rsid w:val="00CF19F7"/>
    <w:rsid w:val="00CF1B07"/>
    <w:rsid w:val="00CF1BFE"/>
    <w:rsid w:val="00CF1C25"/>
    <w:rsid w:val="00CF1C28"/>
    <w:rsid w:val="00CF1E8B"/>
    <w:rsid w:val="00CF219E"/>
    <w:rsid w:val="00CF2598"/>
    <w:rsid w:val="00CF262D"/>
    <w:rsid w:val="00CF2E46"/>
    <w:rsid w:val="00CF3252"/>
    <w:rsid w:val="00CF3450"/>
    <w:rsid w:val="00CF3544"/>
    <w:rsid w:val="00CF41D0"/>
    <w:rsid w:val="00CF4381"/>
    <w:rsid w:val="00CF4657"/>
    <w:rsid w:val="00CF474B"/>
    <w:rsid w:val="00CF4775"/>
    <w:rsid w:val="00CF57A6"/>
    <w:rsid w:val="00CF59BB"/>
    <w:rsid w:val="00CF5B69"/>
    <w:rsid w:val="00CF5D69"/>
    <w:rsid w:val="00CF6897"/>
    <w:rsid w:val="00CF6A23"/>
    <w:rsid w:val="00CF6BAA"/>
    <w:rsid w:val="00CF727C"/>
    <w:rsid w:val="00CF7361"/>
    <w:rsid w:val="00CF75A8"/>
    <w:rsid w:val="00CF77E5"/>
    <w:rsid w:val="00CF7962"/>
    <w:rsid w:val="00D0024C"/>
    <w:rsid w:val="00D003B2"/>
    <w:rsid w:val="00D00562"/>
    <w:rsid w:val="00D00BAA"/>
    <w:rsid w:val="00D00D90"/>
    <w:rsid w:val="00D018C1"/>
    <w:rsid w:val="00D02751"/>
    <w:rsid w:val="00D0284A"/>
    <w:rsid w:val="00D028D1"/>
    <w:rsid w:val="00D028FA"/>
    <w:rsid w:val="00D0365B"/>
    <w:rsid w:val="00D037F3"/>
    <w:rsid w:val="00D03912"/>
    <w:rsid w:val="00D04414"/>
    <w:rsid w:val="00D044F5"/>
    <w:rsid w:val="00D04673"/>
    <w:rsid w:val="00D04688"/>
    <w:rsid w:val="00D04989"/>
    <w:rsid w:val="00D04A3C"/>
    <w:rsid w:val="00D04E4E"/>
    <w:rsid w:val="00D05122"/>
    <w:rsid w:val="00D057C5"/>
    <w:rsid w:val="00D059A4"/>
    <w:rsid w:val="00D05D7E"/>
    <w:rsid w:val="00D0618F"/>
    <w:rsid w:val="00D06210"/>
    <w:rsid w:val="00D064C5"/>
    <w:rsid w:val="00D06928"/>
    <w:rsid w:val="00D06C1E"/>
    <w:rsid w:val="00D06E88"/>
    <w:rsid w:val="00D076D8"/>
    <w:rsid w:val="00D07840"/>
    <w:rsid w:val="00D100E2"/>
    <w:rsid w:val="00D108DD"/>
    <w:rsid w:val="00D10D39"/>
    <w:rsid w:val="00D1172D"/>
    <w:rsid w:val="00D1195E"/>
    <w:rsid w:val="00D11F04"/>
    <w:rsid w:val="00D11F5B"/>
    <w:rsid w:val="00D1263D"/>
    <w:rsid w:val="00D12AE2"/>
    <w:rsid w:val="00D12B17"/>
    <w:rsid w:val="00D12CD2"/>
    <w:rsid w:val="00D132E8"/>
    <w:rsid w:val="00D1378F"/>
    <w:rsid w:val="00D139F3"/>
    <w:rsid w:val="00D13A3B"/>
    <w:rsid w:val="00D13E66"/>
    <w:rsid w:val="00D13FF5"/>
    <w:rsid w:val="00D140D1"/>
    <w:rsid w:val="00D148A2"/>
    <w:rsid w:val="00D149FF"/>
    <w:rsid w:val="00D14D8B"/>
    <w:rsid w:val="00D14DDC"/>
    <w:rsid w:val="00D15112"/>
    <w:rsid w:val="00D15261"/>
    <w:rsid w:val="00D1537E"/>
    <w:rsid w:val="00D155C6"/>
    <w:rsid w:val="00D156B3"/>
    <w:rsid w:val="00D15C68"/>
    <w:rsid w:val="00D15C72"/>
    <w:rsid w:val="00D15D3F"/>
    <w:rsid w:val="00D15F0A"/>
    <w:rsid w:val="00D16394"/>
    <w:rsid w:val="00D16423"/>
    <w:rsid w:val="00D167CC"/>
    <w:rsid w:val="00D16B90"/>
    <w:rsid w:val="00D1739C"/>
    <w:rsid w:val="00D17622"/>
    <w:rsid w:val="00D1770D"/>
    <w:rsid w:val="00D17DC2"/>
    <w:rsid w:val="00D17F2E"/>
    <w:rsid w:val="00D201EE"/>
    <w:rsid w:val="00D20525"/>
    <w:rsid w:val="00D20640"/>
    <w:rsid w:val="00D2065F"/>
    <w:rsid w:val="00D20C37"/>
    <w:rsid w:val="00D20D1B"/>
    <w:rsid w:val="00D2126F"/>
    <w:rsid w:val="00D2170B"/>
    <w:rsid w:val="00D218C7"/>
    <w:rsid w:val="00D21EFD"/>
    <w:rsid w:val="00D21FF1"/>
    <w:rsid w:val="00D2227D"/>
    <w:rsid w:val="00D223BB"/>
    <w:rsid w:val="00D2255D"/>
    <w:rsid w:val="00D225B3"/>
    <w:rsid w:val="00D22799"/>
    <w:rsid w:val="00D22FCE"/>
    <w:rsid w:val="00D230FD"/>
    <w:rsid w:val="00D231E5"/>
    <w:rsid w:val="00D23727"/>
    <w:rsid w:val="00D23B88"/>
    <w:rsid w:val="00D23D99"/>
    <w:rsid w:val="00D24096"/>
    <w:rsid w:val="00D241B1"/>
    <w:rsid w:val="00D248E6"/>
    <w:rsid w:val="00D24B4F"/>
    <w:rsid w:val="00D24B58"/>
    <w:rsid w:val="00D24B66"/>
    <w:rsid w:val="00D257B1"/>
    <w:rsid w:val="00D25D5E"/>
    <w:rsid w:val="00D26252"/>
    <w:rsid w:val="00D26970"/>
    <w:rsid w:val="00D26E53"/>
    <w:rsid w:val="00D278F2"/>
    <w:rsid w:val="00D27A5C"/>
    <w:rsid w:val="00D27C5C"/>
    <w:rsid w:val="00D30344"/>
    <w:rsid w:val="00D305CB"/>
    <w:rsid w:val="00D30717"/>
    <w:rsid w:val="00D30947"/>
    <w:rsid w:val="00D30950"/>
    <w:rsid w:val="00D30AAD"/>
    <w:rsid w:val="00D30BED"/>
    <w:rsid w:val="00D30EBE"/>
    <w:rsid w:val="00D31073"/>
    <w:rsid w:val="00D31917"/>
    <w:rsid w:val="00D319B9"/>
    <w:rsid w:val="00D319FF"/>
    <w:rsid w:val="00D31A25"/>
    <w:rsid w:val="00D31C3F"/>
    <w:rsid w:val="00D31CBC"/>
    <w:rsid w:val="00D3219A"/>
    <w:rsid w:val="00D32406"/>
    <w:rsid w:val="00D32488"/>
    <w:rsid w:val="00D324DA"/>
    <w:rsid w:val="00D32646"/>
    <w:rsid w:val="00D326B8"/>
    <w:rsid w:val="00D331C7"/>
    <w:rsid w:val="00D33357"/>
    <w:rsid w:val="00D339FC"/>
    <w:rsid w:val="00D33B79"/>
    <w:rsid w:val="00D33D84"/>
    <w:rsid w:val="00D34599"/>
    <w:rsid w:val="00D34730"/>
    <w:rsid w:val="00D34857"/>
    <w:rsid w:val="00D353A3"/>
    <w:rsid w:val="00D3546A"/>
    <w:rsid w:val="00D35AFE"/>
    <w:rsid w:val="00D35CB3"/>
    <w:rsid w:val="00D35DB3"/>
    <w:rsid w:val="00D3614D"/>
    <w:rsid w:val="00D36491"/>
    <w:rsid w:val="00D364A0"/>
    <w:rsid w:val="00D36983"/>
    <w:rsid w:val="00D374FC"/>
    <w:rsid w:val="00D37824"/>
    <w:rsid w:val="00D40169"/>
    <w:rsid w:val="00D402F1"/>
    <w:rsid w:val="00D40CBE"/>
    <w:rsid w:val="00D40F85"/>
    <w:rsid w:val="00D415BC"/>
    <w:rsid w:val="00D416D0"/>
    <w:rsid w:val="00D41B7D"/>
    <w:rsid w:val="00D41C3D"/>
    <w:rsid w:val="00D42B9D"/>
    <w:rsid w:val="00D42F6A"/>
    <w:rsid w:val="00D4332D"/>
    <w:rsid w:val="00D434CF"/>
    <w:rsid w:val="00D435A0"/>
    <w:rsid w:val="00D43875"/>
    <w:rsid w:val="00D4463F"/>
    <w:rsid w:val="00D448D3"/>
    <w:rsid w:val="00D44B2D"/>
    <w:rsid w:val="00D44B97"/>
    <w:rsid w:val="00D44E45"/>
    <w:rsid w:val="00D44EA9"/>
    <w:rsid w:val="00D45114"/>
    <w:rsid w:val="00D45CD6"/>
    <w:rsid w:val="00D45DD9"/>
    <w:rsid w:val="00D45EB3"/>
    <w:rsid w:val="00D46599"/>
    <w:rsid w:val="00D46A67"/>
    <w:rsid w:val="00D4741A"/>
    <w:rsid w:val="00D477F5"/>
    <w:rsid w:val="00D47F18"/>
    <w:rsid w:val="00D501FC"/>
    <w:rsid w:val="00D50617"/>
    <w:rsid w:val="00D50890"/>
    <w:rsid w:val="00D50CCC"/>
    <w:rsid w:val="00D50E4D"/>
    <w:rsid w:val="00D50EEB"/>
    <w:rsid w:val="00D51025"/>
    <w:rsid w:val="00D519A6"/>
    <w:rsid w:val="00D519D4"/>
    <w:rsid w:val="00D51B08"/>
    <w:rsid w:val="00D51C9F"/>
    <w:rsid w:val="00D51DB0"/>
    <w:rsid w:val="00D52037"/>
    <w:rsid w:val="00D520D6"/>
    <w:rsid w:val="00D52246"/>
    <w:rsid w:val="00D522C7"/>
    <w:rsid w:val="00D52376"/>
    <w:rsid w:val="00D524E4"/>
    <w:rsid w:val="00D52AA2"/>
    <w:rsid w:val="00D53180"/>
    <w:rsid w:val="00D5336E"/>
    <w:rsid w:val="00D53431"/>
    <w:rsid w:val="00D53AD5"/>
    <w:rsid w:val="00D53D2D"/>
    <w:rsid w:val="00D53ED8"/>
    <w:rsid w:val="00D54095"/>
    <w:rsid w:val="00D54287"/>
    <w:rsid w:val="00D54867"/>
    <w:rsid w:val="00D548F4"/>
    <w:rsid w:val="00D54F2D"/>
    <w:rsid w:val="00D54FA5"/>
    <w:rsid w:val="00D555E0"/>
    <w:rsid w:val="00D55759"/>
    <w:rsid w:val="00D55797"/>
    <w:rsid w:val="00D55A9F"/>
    <w:rsid w:val="00D55B6F"/>
    <w:rsid w:val="00D55FEA"/>
    <w:rsid w:val="00D560D3"/>
    <w:rsid w:val="00D565FD"/>
    <w:rsid w:val="00D56665"/>
    <w:rsid w:val="00D56684"/>
    <w:rsid w:val="00D56EB4"/>
    <w:rsid w:val="00D56F1B"/>
    <w:rsid w:val="00D5729C"/>
    <w:rsid w:val="00D5769D"/>
    <w:rsid w:val="00D5774A"/>
    <w:rsid w:val="00D57865"/>
    <w:rsid w:val="00D57DDF"/>
    <w:rsid w:val="00D57F25"/>
    <w:rsid w:val="00D60156"/>
    <w:rsid w:val="00D60AA0"/>
    <w:rsid w:val="00D60DAE"/>
    <w:rsid w:val="00D61019"/>
    <w:rsid w:val="00D61464"/>
    <w:rsid w:val="00D6164A"/>
    <w:rsid w:val="00D620E9"/>
    <w:rsid w:val="00D625DC"/>
    <w:rsid w:val="00D62820"/>
    <w:rsid w:val="00D62F71"/>
    <w:rsid w:val="00D63EAC"/>
    <w:rsid w:val="00D64248"/>
    <w:rsid w:val="00D64415"/>
    <w:rsid w:val="00D6451B"/>
    <w:rsid w:val="00D64B4C"/>
    <w:rsid w:val="00D650CE"/>
    <w:rsid w:val="00D656A9"/>
    <w:rsid w:val="00D65A81"/>
    <w:rsid w:val="00D65ECD"/>
    <w:rsid w:val="00D65F62"/>
    <w:rsid w:val="00D662E8"/>
    <w:rsid w:val="00D664DC"/>
    <w:rsid w:val="00D66F9C"/>
    <w:rsid w:val="00D677F5"/>
    <w:rsid w:val="00D703D4"/>
    <w:rsid w:val="00D7066F"/>
    <w:rsid w:val="00D70681"/>
    <w:rsid w:val="00D707A6"/>
    <w:rsid w:val="00D70BE9"/>
    <w:rsid w:val="00D70CA6"/>
    <w:rsid w:val="00D7106A"/>
    <w:rsid w:val="00D72124"/>
    <w:rsid w:val="00D7236B"/>
    <w:rsid w:val="00D724E7"/>
    <w:rsid w:val="00D72699"/>
    <w:rsid w:val="00D72D2D"/>
    <w:rsid w:val="00D72DBC"/>
    <w:rsid w:val="00D73239"/>
    <w:rsid w:val="00D73364"/>
    <w:rsid w:val="00D7356A"/>
    <w:rsid w:val="00D73A92"/>
    <w:rsid w:val="00D73E7B"/>
    <w:rsid w:val="00D74A16"/>
    <w:rsid w:val="00D753E9"/>
    <w:rsid w:val="00D75969"/>
    <w:rsid w:val="00D75C5E"/>
    <w:rsid w:val="00D75F5E"/>
    <w:rsid w:val="00D762A4"/>
    <w:rsid w:val="00D764CF"/>
    <w:rsid w:val="00D76565"/>
    <w:rsid w:val="00D765D3"/>
    <w:rsid w:val="00D76658"/>
    <w:rsid w:val="00D76CB2"/>
    <w:rsid w:val="00D773C1"/>
    <w:rsid w:val="00D77635"/>
    <w:rsid w:val="00D777C1"/>
    <w:rsid w:val="00D77BC2"/>
    <w:rsid w:val="00D77EE5"/>
    <w:rsid w:val="00D80075"/>
    <w:rsid w:val="00D804E4"/>
    <w:rsid w:val="00D80A14"/>
    <w:rsid w:val="00D80DF2"/>
    <w:rsid w:val="00D80FEA"/>
    <w:rsid w:val="00D81487"/>
    <w:rsid w:val="00D8171C"/>
    <w:rsid w:val="00D8188B"/>
    <w:rsid w:val="00D819E1"/>
    <w:rsid w:val="00D81A5D"/>
    <w:rsid w:val="00D81B66"/>
    <w:rsid w:val="00D81B73"/>
    <w:rsid w:val="00D82125"/>
    <w:rsid w:val="00D828EA"/>
    <w:rsid w:val="00D82B4D"/>
    <w:rsid w:val="00D83130"/>
    <w:rsid w:val="00D831B2"/>
    <w:rsid w:val="00D83B8E"/>
    <w:rsid w:val="00D84382"/>
    <w:rsid w:val="00D84D40"/>
    <w:rsid w:val="00D856CB"/>
    <w:rsid w:val="00D858E1"/>
    <w:rsid w:val="00D85977"/>
    <w:rsid w:val="00D85B2F"/>
    <w:rsid w:val="00D86201"/>
    <w:rsid w:val="00D868E7"/>
    <w:rsid w:val="00D868ED"/>
    <w:rsid w:val="00D86B92"/>
    <w:rsid w:val="00D86F09"/>
    <w:rsid w:val="00D87162"/>
    <w:rsid w:val="00D8772A"/>
    <w:rsid w:val="00D87BD3"/>
    <w:rsid w:val="00D87CED"/>
    <w:rsid w:val="00D90002"/>
    <w:rsid w:val="00D90326"/>
    <w:rsid w:val="00D90B74"/>
    <w:rsid w:val="00D91155"/>
    <w:rsid w:val="00D9147A"/>
    <w:rsid w:val="00D914D8"/>
    <w:rsid w:val="00D91ADB"/>
    <w:rsid w:val="00D91DBC"/>
    <w:rsid w:val="00D91E41"/>
    <w:rsid w:val="00D926F9"/>
    <w:rsid w:val="00D92D7D"/>
    <w:rsid w:val="00D92DFC"/>
    <w:rsid w:val="00D92F8B"/>
    <w:rsid w:val="00D930F3"/>
    <w:rsid w:val="00D93181"/>
    <w:rsid w:val="00D93557"/>
    <w:rsid w:val="00D935E3"/>
    <w:rsid w:val="00D93A74"/>
    <w:rsid w:val="00D93AF9"/>
    <w:rsid w:val="00D93E7A"/>
    <w:rsid w:val="00D93ED6"/>
    <w:rsid w:val="00D93EF6"/>
    <w:rsid w:val="00D93FCB"/>
    <w:rsid w:val="00D9471C"/>
    <w:rsid w:val="00D94C2A"/>
    <w:rsid w:val="00D94CBB"/>
    <w:rsid w:val="00D95077"/>
    <w:rsid w:val="00D95C91"/>
    <w:rsid w:val="00D96044"/>
    <w:rsid w:val="00D96212"/>
    <w:rsid w:val="00D96278"/>
    <w:rsid w:val="00D96A79"/>
    <w:rsid w:val="00D96B4C"/>
    <w:rsid w:val="00D96DA5"/>
    <w:rsid w:val="00D97F34"/>
    <w:rsid w:val="00D97F8F"/>
    <w:rsid w:val="00D97FF9"/>
    <w:rsid w:val="00DA013F"/>
    <w:rsid w:val="00DA028B"/>
    <w:rsid w:val="00DA0317"/>
    <w:rsid w:val="00DA0786"/>
    <w:rsid w:val="00DA0DB9"/>
    <w:rsid w:val="00DA15F3"/>
    <w:rsid w:val="00DA1972"/>
    <w:rsid w:val="00DA2186"/>
    <w:rsid w:val="00DA2373"/>
    <w:rsid w:val="00DA23EA"/>
    <w:rsid w:val="00DA25A2"/>
    <w:rsid w:val="00DA2657"/>
    <w:rsid w:val="00DA29D6"/>
    <w:rsid w:val="00DA2D46"/>
    <w:rsid w:val="00DA320A"/>
    <w:rsid w:val="00DA3456"/>
    <w:rsid w:val="00DA3489"/>
    <w:rsid w:val="00DA393D"/>
    <w:rsid w:val="00DA3F54"/>
    <w:rsid w:val="00DA40C8"/>
    <w:rsid w:val="00DA433D"/>
    <w:rsid w:val="00DA4AC6"/>
    <w:rsid w:val="00DA5089"/>
    <w:rsid w:val="00DA50B8"/>
    <w:rsid w:val="00DA550C"/>
    <w:rsid w:val="00DA558A"/>
    <w:rsid w:val="00DA5647"/>
    <w:rsid w:val="00DA59DF"/>
    <w:rsid w:val="00DA5B35"/>
    <w:rsid w:val="00DA5B4A"/>
    <w:rsid w:val="00DA5D8A"/>
    <w:rsid w:val="00DA614F"/>
    <w:rsid w:val="00DA62A9"/>
    <w:rsid w:val="00DA65EC"/>
    <w:rsid w:val="00DA65EE"/>
    <w:rsid w:val="00DA670F"/>
    <w:rsid w:val="00DA6803"/>
    <w:rsid w:val="00DA6839"/>
    <w:rsid w:val="00DA70C0"/>
    <w:rsid w:val="00DA7115"/>
    <w:rsid w:val="00DA715E"/>
    <w:rsid w:val="00DA7608"/>
    <w:rsid w:val="00DA7730"/>
    <w:rsid w:val="00DA7A0B"/>
    <w:rsid w:val="00DB0485"/>
    <w:rsid w:val="00DB04F6"/>
    <w:rsid w:val="00DB066F"/>
    <w:rsid w:val="00DB1350"/>
    <w:rsid w:val="00DB17E3"/>
    <w:rsid w:val="00DB1804"/>
    <w:rsid w:val="00DB18FA"/>
    <w:rsid w:val="00DB1928"/>
    <w:rsid w:val="00DB1B60"/>
    <w:rsid w:val="00DB1EDB"/>
    <w:rsid w:val="00DB21A8"/>
    <w:rsid w:val="00DB2330"/>
    <w:rsid w:val="00DB26F3"/>
    <w:rsid w:val="00DB27AC"/>
    <w:rsid w:val="00DB2AD1"/>
    <w:rsid w:val="00DB2DC2"/>
    <w:rsid w:val="00DB32B2"/>
    <w:rsid w:val="00DB3442"/>
    <w:rsid w:val="00DB386C"/>
    <w:rsid w:val="00DB38F7"/>
    <w:rsid w:val="00DB3FD3"/>
    <w:rsid w:val="00DB42AA"/>
    <w:rsid w:val="00DB4456"/>
    <w:rsid w:val="00DB477D"/>
    <w:rsid w:val="00DB482A"/>
    <w:rsid w:val="00DB4EE1"/>
    <w:rsid w:val="00DB52C9"/>
    <w:rsid w:val="00DB530D"/>
    <w:rsid w:val="00DB5D24"/>
    <w:rsid w:val="00DB6049"/>
    <w:rsid w:val="00DB6087"/>
    <w:rsid w:val="00DB66FB"/>
    <w:rsid w:val="00DB6F93"/>
    <w:rsid w:val="00DB70A3"/>
    <w:rsid w:val="00DB7BB7"/>
    <w:rsid w:val="00DC06F7"/>
    <w:rsid w:val="00DC07EA"/>
    <w:rsid w:val="00DC087F"/>
    <w:rsid w:val="00DC15E7"/>
    <w:rsid w:val="00DC27D7"/>
    <w:rsid w:val="00DC3123"/>
    <w:rsid w:val="00DC340B"/>
    <w:rsid w:val="00DC35D6"/>
    <w:rsid w:val="00DC3882"/>
    <w:rsid w:val="00DC4908"/>
    <w:rsid w:val="00DC49BC"/>
    <w:rsid w:val="00DC54F7"/>
    <w:rsid w:val="00DC56E0"/>
    <w:rsid w:val="00DC5FB0"/>
    <w:rsid w:val="00DC614A"/>
    <w:rsid w:val="00DC648F"/>
    <w:rsid w:val="00DC6F1F"/>
    <w:rsid w:val="00DC74A8"/>
    <w:rsid w:val="00DC7594"/>
    <w:rsid w:val="00DC75A3"/>
    <w:rsid w:val="00DC7708"/>
    <w:rsid w:val="00DC7893"/>
    <w:rsid w:val="00DC7C04"/>
    <w:rsid w:val="00DC7DC5"/>
    <w:rsid w:val="00DD0120"/>
    <w:rsid w:val="00DD0287"/>
    <w:rsid w:val="00DD0DDD"/>
    <w:rsid w:val="00DD10FA"/>
    <w:rsid w:val="00DD190F"/>
    <w:rsid w:val="00DD1C2C"/>
    <w:rsid w:val="00DD1C55"/>
    <w:rsid w:val="00DD2694"/>
    <w:rsid w:val="00DD26CD"/>
    <w:rsid w:val="00DD2C4F"/>
    <w:rsid w:val="00DD2EBE"/>
    <w:rsid w:val="00DD38BD"/>
    <w:rsid w:val="00DD3C23"/>
    <w:rsid w:val="00DD3E4C"/>
    <w:rsid w:val="00DD40B6"/>
    <w:rsid w:val="00DD48CA"/>
    <w:rsid w:val="00DD4D1A"/>
    <w:rsid w:val="00DD55E3"/>
    <w:rsid w:val="00DD5B6F"/>
    <w:rsid w:val="00DD5E8D"/>
    <w:rsid w:val="00DD5FAB"/>
    <w:rsid w:val="00DD5FF7"/>
    <w:rsid w:val="00DD63C8"/>
    <w:rsid w:val="00DD672A"/>
    <w:rsid w:val="00DD6C83"/>
    <w:rsid w:val="00DD704C"/>
    <w:rsid w:val="00DD7273"/>
    <w:rsid w:val="00DD74FC"/>
    <w:rsid w:val="00DD77A1"/>
    <w:rsid w:val="00DD7E6B"/>
    <w:rsid w:val="00DE0190"/>
    <w:rsid w:val="00DE044A"/>
    <w:rsid w:val="00DE0CAA"/>
    <w:rsid w:val="00DE1426"/>
    <w:rsid w:val="00DE14B0"/>
    <w:rsid w:val="00DE1711"/>
    <w:rsid w:val="00DE1CE1"/>
    <w:rsid w:val="00DE1F52"/>
    <w:rsid w:val="00DE2343"/>
    <w:rsid w:val="00DE2742"/>
    <w:rsid w:val="00DE2A45"/>
    <w:rsid w:val="00DE2B3F"/>
    <w:rsid w:val="00DE2BB0"/>
    <w:rsid w:val="00DE2CB7"/>
    <w:rsid w:val="00DE33E2"/>
    <w:rsid w:val="00DE34AE"/>
    <w:rsid w:val="00DE3ABD"/>
    <w:rsid w:val="00DE433C"/>
    <w:rsid w:val="00DE43D6"/>
    <w:rsid w:val="00DE48E0"/>
    <w:rsid w:val="00DE4CD0"/>
    <w:rsid w:val="00DE4ECC"/>
    <w:rsid w:val="00DE4F79"/>
    <w:rsid w:val="00DE5623"/>
    <w:rsid w:val="00DE5C81"/>
    <w:rsid w:val="00DE5F9F"/>
    <w:rsid w:val="00DE6086"/>
    <w:rsid w:val="00DE67EA"/>
    <w:rsid w:val="00DE6A43"/>
    <w:rsid w:val="00DE6E6A"/>
    <w:rsid w:val="00DE6EC2"/>
    <w:rsid w:val="00DE72D0"/>
    <w:rsid w:val="00DE764E"/>
    <w:rsid w:val="00DE7BED"/>
    <w:rsid w:val="00DE7CAA"/>
    <w:rsid w:val="00DE7CD9"/>
    <w:rsid w:val="00DE7D63"/>
    <w:rsid w:val="00DE7E9D"/>
    <w:rsid w:val="00DF00CB"/>
    <w:rsid w:val="00DF0156"/>
    <w:rsid w:val="00DF08FF"/>
    <w:rsid w:val="00DF148D"/>
    <w:rsid w:val="00DF1884"/>
    <w:rsid w:val="00DF1B3A"/>
    <w:rsid w:val="00DF1B69"/>
    <w:rsid w:val="00DF257E"/>
    <w:rsid w:val="00DF2595"/>
    <w:rsid w:val="00DF25EC"/>
    <w:rsid w:val="00DF2837"/>
    <w:rsid w:val="00DF28A1"/>
    <w:rsid w:val="00DF31EC"/>
    <w:rsid w:val="00DF3207"/>
    <w:rsid w:val="00DF3A62"/>
    <w:rsid w:val="00DF3A75"/>
    <w:rsid w:val="00DF41B3"/>
    <w:rsid w:val="00DF41DD"/>
    <w:rsid w:val="00DF4334"/>
    <w:rsid w:val="00DF4A0B"/>
    <w:rsid w:val="00DF4F7B"/>
    <w:rsid w:val="00DF51CD"/>
    <w:rsid w:val="00DF54E9"/>
    <w:rsid w:val="00DF59EB"/>
    <w:rsid w:val="00DF5C8D"/>
    <w:rsid w:val="00DF5EAE"/>
    <w:rsid w:val="00DF6162"/>
    <w:rsid w:val="00DF6278"/>
    <w:rsid w:val="00DF649C"/>
    <w:rsid w:val="00DF6D4E"/>
    <w:rsid w:val="00DF6DFD"/>
    <w:rsid w:val="00DF6E32"/>
    <w:rsid w:val="00DF725E"/>
    <w:rsid w:val="00DF7529"/>
    <w:rsid w:val="00DF7665"/>
    <w:rsid w:val="00DF797D"/>
    <w:rsid w:val="00DF7EEB"/>
    <w:rsid w:val="00E00110"/>
    <w:rsid w:val="00E0012C"/>
    <w:rsid w:val="00E004CF"/>
    <w:rsid w:val="00E00798"/>
    <w:rsid w:val="00E007B4"/>
    <w:rsid w:val="00E00D59"/>
    <w:rsid w:val="00E010A6"/>
    <w:rsid w:val="00E01130"/>
    <w:rsid w:val="00E01B72"/>
    <w:rsid w:val="00E01E06"/>
    <w:rsid w:val="00E01F35"/>
    <w:rsid w:val="00E02787"/>
    <w:rsid w:val="00E028CE"/>
    <w:rsid w:val="00E02998"/>
    <w:rsid w:val="00E031E9"/>
    <w:rsid w:val="00E03FD0"/>
    <w:rsid w:val="00E03FEE"/>
    <w:rsid w:val="00E0444D"/>
    <w:rsid w:val="00E047E3"/>
    <w:rsid w:val="00E0496B"/>
    <w:rsid w:val="00E04A88"/>
    <w:rsid w:val="00E04AE0"/>
    <w:rsid w:val="00E0521F"/>
    <w:rsid w:val="00E056F3"/>
    <w:rsid w:val="00E05BD4"/>
    <w:rsid w:val="00E0602E"/>
    <w:rsid w:val="00E0658D"/>
    <w:rsid w:val="00E0659A"/>
    <w:rsid w:val="00E065C5"/>
    <w:rsid w:val="00E06A2D"/>
    <w:rsid w:val="00E07213"/>
    <w:rsid w:val="00E073F9"/>
    <w:rsid w:val="00E076D1"/>
    <w:rsid w:val="00E079A7"/>
    <w:rsid w:val="00E07D9D"/>
    <w:rsid w:val="00E103D0"/>
    <w:rsid w:val="00E104D5"/>
    <w:rsid w:val="00E108C5"/>
    <w:rsid w:val="00E10B17"/>
    <w:rsid w:val="00E10E1C"/>
    <w:rsid w:val="00E11076"/>
    <w:rsid w:val="00E11207"/>
    <w:rsid w:val="00E112A4"/>
    <w:rsid w:val="00E115B3"/>
    <w:rsid w:val="00E11AFD"/>
    <w:rsid w:val="00E11BFB"/>
    <w:rsid w:val="00E11DB5"/>
    <w:rsid w:val="00E1262B"/>
    <w:rsid w:val="00E1279F"/>
    <w:rsid w:val="00E12D41"/>
    <w:rsid w:val="00E12F56"/>
    <w:rsid w:val="00E13596"/>
    <w:rsid w:val="00E145C0"/>
    <w:rsid w:val="00E14B51"/>
    <w:rsid w:val="00E15609"/>
    <w:rsid w:val="00E15AD9"/>
    <w:rsid w:val="00E15C0E"/>
    <w:rsid w:val="00E15D38"/>
    <w:rsid w:val="00E15DEC"/>
    <w:rsid w:val="00E15F16"/>
    <w:rsid w:val="00E1606E"/>
    <w:rsid w:val="00E16C2F"/>
    <w:rsid w:val="00E16E48"/>
    <w:rsid w:val="00E170CA"/>
    <w:rsid w:val="00E172C1"/>
    <w:rsid w:val="00E1758C"/>
    <w:rsid w:val="00E17975"/>
    <w:rsid w:val="00E17CDF"/>
    <w:rsid w:val="00E17E74"/>
    <w:rsid w:val="00E201BB"/>
    <w:rsid w:val="00E20486"/>
    <w:rsid w:val="00E2057C"/>
    <w:rsid w:val="00E209A2"/>
    <w:rsid w:val="00E209F0"/>
    <w:rsid w:val="00E20B4B"/>
    <w:rsid w:val="00E216F0"/>
    <w:rsid w:val="00E21B00"/>
    <w:rsid w:val="00E21B94"/>
    <w:rsid w:val="00E2220B"/>
    <w:rsid w:val="00E222F7"/>
    <w:rsid w:val="00E22E12"/>
    <w:rsid w:val="00E22F63"/>
    <w:rsid w:val="00E23802"/>
    <w:rsid w:val="00E238A9"/>
    <w:rsid w:val="00E24024"/>
    <w:rsid w:val="00E24489"/>
    <w:rsid w:val="00E24A80"/>
    <w:rsid w:val="00E24E81"/>
    <w:rsid w:val="00E24F03"/>
    <w:rsid w:val="00E2501A"/>
    <w:rsid w:val="00E252E7"/>
    <w:rsid w:val="00E2552E"/>
    <w:rsid w:val="00E25879"/>
    <w:rsid w:val="00E25CD2"/>
    <w:rsid w:val="00E26512"/>
    <w:rsid w:val="00E26A1B"/>
    <w:rsid w:val="00E26C65"/>
    <w:rsid w:val="00E2700B"/>
    <w:rsid w:val="00E270B7"/>
    <w:rsid w:val="00E27428"/>
    <w:rsid w:val="00E27810"/>
    <w:rsid w:val="00E27B61"/>
    <w:rsid w:val="00E27C20"/>
    <w:rsid w:val="00E27E40"/>
    <w:rsid w:val="00E30970"/>
    <w:rsid w:val="00E3178C"/>
    <w:rsid w:val="00E31C8B"/>
    <w:rsid w:val="00E31EDB"/>
    <w:rsid w:val="00E32489"/>
    <w:rsid w:val="00E32676"/>
    <w:rsid w:val="00E3277A"/>
    <w:rsid w:val="00E32824"/>
    <w:rsid w:val="00E33173"/>
    <w:rsid w:val="00E3390B"/>
    <w:rsid w:val="00E340AC"/>
    <w:rsid w:val="00E343C3"/>
    <w:rsid w:val="00E343C7"/>
    <w:rsid w:val="00E34482"/>
    <w:rsid w:val="00E344DB"/>
    <w:rsid w:val="00E34B62"/>
    <w:rsid w:val="00E35190"/>
    <w:rsid w:val="00E351C8"/>
    <w:rsid w:val="00E351EB"/>
    <w:rsid w:val="00E35488"/>
    <w:rsid w:val="00E35BE7"/>
    <w:rsid w:val="00E35D38"/>
    <w:rsid w:val="00E36610"/>
    <w:rsid w:val="00E369ED"/>
    <w:rsid w:val="00E36CAF"/>
    <w:rsid w:val="00E373A2"/>
    <w:rsid w:val="00E37531"/>
    <w:rsid w:val="00E37F65"/>
    <w:rsid w:val="00E40027"/>
    <w:rsid w:val="00E40048"/>
    <w:rsid w:val="00E4111F"/>
    <w:rsid w:val="00E416FD"/>
    <w:rsid w:val="00E4193F"/>
    <w:rsid w:val="00E41AA8"/>
    <w:rsid w:val="00E42056"/>
    <w:rsid w:val="00E423BF"/>
    <w:rsid w:val="00E42859"/>
    <w:rsid w:val="00E42905"/>
    <w:rsid w:val="00E42998"/>
    <w:rsid w:val="00E436A2"/>
    <w:rsid w:val="00E43856"/>
    <w:rsid w:val="00E43E2E"/>
    <w:rsid w:val="00E43F4E"/>
    <w:rsid w:val="00E4413E"/>
    <w:rsid w:val="00E44A11"/>
    <w:rsid w:val="00E46899"/>
    <w:rsid w:val="00E46C34"/>
    <w:rsid w:val="00E46D30"/>
    <w:rsid w:val="00E46F98"/>
    <w:rsid w:val="00E47290"/>
    <w:rsid w:val="00E475C2"/>
    <w:rsid w:val="00E47CC0"/>
    <w:rsid w:val="00E47CE1"/>
    <w:rsid w:val="00E47E11"/>
    <w:rsid w:val="00E50144"/>
    <w:rsid w:val="00E5037D"/>
    <w:rsid w:val="00E50E4E"/>
    <w:rsid w:val="00E50EE0"/>
    <w:rsid w:val="00E5115F"/>
    <w:rsid w:val="00E511A4"/>
    <w:rsid w:val="00E512AC"/>
    <w:rsid w:val="00E5151B"/>
    <w:rsid w:val="00E51876"/>
    <w:rsid w:val="00E51A26"/>
    <w:rsid w:val="00E51FF2"/>
    <w:rsid w:val="00E5248D"/>
    <w:rsid w:val="00E52811"/>
    <w:rsid w:val="00E52A06"/>
    <w:rsid w:val="00E53026"/>
    <w:rsid w:val="00E530B2"/>
    <w:rsid w:val="00E534D1"/>
    <w:rsid w:val="00E534F8"/>
    <w:rsid w:val="00E534FD"/>
    <w:rsid w:val="00E53663"/>
    <w:rsid w:val="00E5371E"/>
    <w:rsid w:val="00E5371F"/>
    <w:rsid w:val="00E538C5"/>
    <w:rsid w:val="00E53CD3"/>
    <w:rsid w:val="00E53F2C"/>
    <w:rsid w:val="00E54C4F"/>
    <w:rsid w:val="00E550D6"/>
    <w:rsid w:val="00E5555E"/>
    <w:rsid w:val="00E55606"/>
    <w:rsid w:val="00E55650"/>
    <w:rsid w:val="00E55998"/>
    <w:rsid w:val="00E56426"/>
    <w:rsid w:val="00E564EE"/>
    <w:rsid w:val="00E56500"/>
    <w:rsid w:val="00E56C5B"/>
    <w:rsid w:val="00E57341"/>
    <w:rsid w:val="00E5766B"/>
    <w:rsid w:val="00E576F5"/>
    <w:rsid w:val="00E57930"/>
    <w:rsid w:val="00E60295"/>
    <w:rsid w:val="00E60C69"/>
    <w:rsid w:val="00E6124B"/>
    <w:rsid w:val="00E61448"/>
    <w:rsid w:val="00E615E4"/>
    <w:rsid w:val="00E61627"/>
    <w:rsid w:val="00E61DB3"/>
    <w:rsid w:val="00E6221F"/>
    <w:rsid w:val="00E622F4"/>
    <w:rsid w:val="00E62CC2"/>
    <w:rsid w:val="00E62F22"/>
    <w:rsid w:val="00E63128"/>
    <w:rsid w:val="00E636AB"/>
    <w:rsid w:val="00E63C71"/>
    <w:rsid w:val="00E63F76"/>
    <w:rsid w:val="00E643DB"/>
    <w:rsid w:val="00E648C1"/>
    <w:rsid w:val="00E64BF5"/>
    <w:rsid w:val="00E64D22"/>
    <w:rsid w:val="00E64E59"/>
    <w:rsid w:val="00E64EB8"/>
    <w:rsid w:val="00E650A9"/>
    <w:rsid w:val="00E650F5"/>
    <w:rsid w:val="00E65167"/>
    <w:rsid w:val="00E653AD"/>
    <w:rsid w:val="00E65823"/>
    <w:rsid w:val="00E65947"/>
    <w:rsid w:val="00E65E08"/>
    <w:rsid w:val="00E6695A"/>
    <w:rsid w:val="00E670B6"/>
    <w:rsid w:val="00E67825"/>
    <w:rsid w:val="00E67E50"/>
    <w:rsid w:val="00E67F1F"/>
    <w:rsid w:val="00E70124"/>
    <w:rsid w:val="00E7016B"/>
    <w:rsid w:val="00E70253"/>
    <w:rsid w:val="00E70309"/>
    <w:rsid w:val="00E70358"/>
    <w:rsid w:val="00E70825"/>
    <w:rsid w:val="00E70A31"/>
    <w:rsid w:val="00E70D6C"/>
    <w:rsid w:val="00E70F05"/>
    <w:rsid w:val="00E70FAA"/>
    <w:rsid w:val="00E714C0"/>
    <w:rsid w:val="00E714D9"/>
    <w:rsid w:val="00E714EB"/>
    <w:rsid w:val="00E71964"/>
    <w:rsid w:val="00E73300"/>
    <w:rsid w:val="00E73397"/>
    <w:rsid w:val="00E733AE"/>
    <w:rsid w:val="00E736A7"/>
    <w:rsid w:val="00E73BA9"/>
    <w:rsid w:val="00E73D28"/>
    <w:rsid w:val="00E74AAE"/>
    <w:rsid w:val="00E75021"/>
    <w:rsid w:val="00E75059"/>
    <w:rsid w:val="00E7525A"/>
    <w:rsid w:val="00E75942"/>
    <w:rsid w:val="00E765B1"/>
    <w:rsid w:val="00E76CAE"/>
    <w:rsid w:val="00E77467"/>
    <w:rsid w:val="00E775A6"/>
    <w:rsid w:val="00E7766F"/>
    <w:rsid w:val="00E7791B"/>
    <w:rsid w:val="00E77BA3"/>
    <w:rsid w:val="00E77D4D"/>
    <w:rsid w:val="00E77DEE"/>
    <w:rsid w:val="00E77ED4"/>
    <w:rsid w:val="00E8019C"/>
    <w:rsid w:val="00E80773"/>
    <w:rsid w:val="00E8089D"/>
    <w:rsid w:val="00E80A35"/>
    <w:rsid w:val="00E80C9B"/>
    <w:rsid w:val="00E8115F"/>
    <w:rsid w:val="00E8148B"/>
    <w:rsid w:val="00E81C99"/>
    <w:rsid w:val="00E827A9"/>
    <w:rsid w:val="00E8304B"/>
    <w:rsid w:val="00E83914"/>
    <w:rsid w:val="00E839D1"/>
    <w:rsid w:val="00E83A72"/>
    <w:rsid w:val="00E83C38"/>
    <w:rsid w:val="00E83F35"/>
    <w:rsid w:val="00E84884"/>
    <w:rsid w:val="00E84E4E"/>
    <w:rsid w:val="00E854E5"/>
    <w:rsid w:val="00E85615"/>
    <w:rsid w:val="00E86061"/>
    <w:rsid w:val="00E8611D"/>
    <w:rsid w:val="00E8622A"/>
    <w:rsid w:val="00E86C5D"/>
    <w:rsid w:val="00E86DC4"/>
    <w:rsid w:val="00E87AED"/>
    <w:rsid w:val="00E87F6C"/>
    <w:rsid w:val="00E902FF"/>
    <w:rsid w:val="00E907E2"/>
    <w:rsid w:val="00E90CCC"/>
    <w:rsid w:val="00E90E79"/>
    <w:rsid w:val="00E912C0"/>
    <w:rsid w:val="00E91591"/>
    <w:rsid w:val="00E91692"/>
    <w:rsid w:val="00E919EF"/>
    <w:rsid w:val="00E91A68"/>
    <w:rsid w:val="00E92796"/>
    <w:rsid w:val="00E92995"/>
    <w:rsid w:val="00E93BD3"/>
    <w:rsid w:val="00E942A3"/>
    <w:rsid w:val="00E943B2"/>
    <w:rsid w:val="00E94543"/>
    <w:rsid w:val="00E94657"/>
    <w:rsid w:val="00E94AFD"/>
    <w:rsid w:val="00E94E18"/>
    <w:rsid w:val="00E95B86"/>
    <w:rsid w:val="00E961E5"/>
    <w:rsid w:val="00E96313"/>
    <w:rsid w:val="00E96463"/>
    <w:rsid w:val="00E966A0"/>
    <w:rsid w:val="00E966D7"/>
    <w:rsid w:val="00E96D53"/>
    <w:rsid w:val="00E97A50"/>
    <w:rsid w:val="00E97A66"/>
    <w:rsid w:val="00E97D52"/>
    <w:rsid w:val="00E97ED6"/>
    <w:rsid w:val="00EA0696"/>
    <w:rsid w:val="00EA1005"/>
    <w:rsid w:val="00EA118C"/>
    <w:rsid w:val="00EA1673"/>
    <w:rsid w:val="00EA1741"/>
    <w:rsid w:val="00EA1BB3"/>
    <w:rsid w:val="00EA1CFF"/>
    <w:rsid w:val="00EA1F98"/>
    <w:rsid w:val="00EA25AE"/>
    <w:rsid w:val="00EA2876"/>
    <w:rsid w:val="00EA2B30"/>
    <w:rsid w:val="00EA2CBD"/>
    <w:rsid w:val="00EA2D8C"/>
    <w:rsid w:val="00EA2E43"/>
    <w:rsid w:val="00EA3145"/>
    <w:rsid w:val="00EA31B7"/>
    <w:rsid w:val="00EA31F1"/>
    <w:rsid w:val="00EA34B5"/>
    <w:rsid w:val="00EA3F76"/>
    <w:rsid w:val="00EA408A"/>
    <w:rsid w:val="00EA4328"/>
    <w:rsid w:val="00EA4513"/>
    <w:rsid w:val="00EA455F"/>
    <w:rsid w:val="00EA49B3"/>
    <w:rsid w:val="00EA4BBA"/>
    <w:rsid w:val="00EA4DA1"/>
    <w:rsid w:val="00EA4FBB"/>
    <w:rsid w:val="00EA5007"/>
    <w:rsid w:val="00EA5052"/>
    <w:rsid w:val="00EA5094"/>
    <w:rsid w:val="00EA52B8"/>
    <w:rsid w:val="00EA56F1"/>
    <w:rsid w:val="00EA5E70"/>
    <w:rsid w:val="00EA5F68"/>
    <w:rsid w:val="00EA5F6F"/>
    <w:rsid w:val="00EA62E1"/>
    <w:rsid w:val="00EA638A"/>
    <w:rsid w:val="00EA6488"/>
    <w:rsid w:val="00EA65DD"/>
    <w:rsid w:val="00EA6A46"/>
    <w:rsid w:val="00EA709F"/>
    <w:rsid w:val="00EA70CA"/>
    <w:rsid w:val="00EA74F8"/>
    <w:rsid w:val="00EA77CB"/>
    <w:rsid w:val="00EA7BAE"/>
    <w:rsid w:val="00EA7D18"/>
    <w:rsid w:val="00EA7E92"/>
    <w:rsid w:val="00EB07E4"/>
    <w:rsid w:val="00EB0F99"/>
    <w:rsid w:val="00EB149B"/>
    <w:rsid w:val="00EB16C7"/>
    <w:rsid w:val="00EB1991"/>
    <w:rsid w:val="00EB19D6"/>
    <w:rsid w:val="00EB23A4"/>
    <w:rsid w:val="00EB24DA"/>
    <w:rsid w:val="00EB2C03"/>
    <w:rsid w:val="00EB375E"/>
    <w:rsid w:val="00EB3E23"/>
    <w:rsid w:val="00EB3FE0"/>
    <w:rsid w:val="00EB467F"/>
    <w:rsid w:val="00EB47A4"/>
    <w:rsid w:val="00EB4810"/>
    <w:rsid w:val="00EB4BB1"/>
    <w:rsid w:val="00EB4D0F"/>
    <w:rsid w:val="00EB4D20"/>
    <w:rsid w:val="00EB4EF0"/>
    <w:rsid w:val="00EB4F5B"/>
    <w:rsid w:val="00EB5CA7"/>
    <w:rsid w:val="00EB5CAC"/>
    <w:rsid w:val="00EB643C"/>
    <w:rsid w:val="00EB6C11"/>
    <w:rsid w:val="00EB7228"/>
    <w:rsid w:val="00EB77DC"/>
    <w:rsid w:val="00EB7F0B"/>
    <w:rsid w:val="00EC00ED"/>
    <w:rsid w:val="00EC0AAA"/>
    <w:rsid w:val="00EC0C37"/>
    <w:rsid w:val="00EC0DCF"/>
    <w:rsid w:val="00EC14F6"/>
    <w:rsid w:val="00EC18EF"/>
    <w:rsid w:val="00EC242D"/>
    <w:rsid w:val="00EC251F"/>
    <w:rsid w:val="00EC29EF"/>
    <w:rsid w:val="00EC2ABF"/>
    <w:rsid w:val="00EC362A"/>
    <w:rsid w:val="00EC3A86"/>
    <w:rsid w:val="00EC3F62"/>
    <w:rsid w:val="00EC4045"/>
    <w:rsid w:val="00EC493F"/>
    <w:rsid w:val="00EC4B33"/>
    <w:rsid w:val="00EC5025"/>
    <w:rsid w:val="00EC548B"/>
    <w:rsid w:val="00EC593F"/>
    <w:rsid w:val="00EC5A8A"/>
    <w:rsid w:val="00EC60E9"/>
    <w:rsid w:val="00EC611A"/>
    <w:rsid w:val="00EC704F"/>
    <w:rsid w:val="00EC711C"/>
    <w:rsid w:val="00EC715A"/>
    <w:rsid w:val="00EC7257"/>
    <w:rsid w:val="00EC72E7"/>
    <w:rsid w:val="00EC7338"/>
    <w:rsid w:val="00EC7662"/>
    <w:rsid w:val="00EC79D8"/>
    <w:rsid w:val="00EC7D6F"/>
    <w:rsid w:val="00ED0830"/>
    <w:rsid w:val="00ED0991"/>
    <w:rsid w:val="00ED0EED"/>
    <w:rsid w:val="00ED14F1"/>
    <w:rsid w:val="00ED1751"/>
    <w:rsid w:val="00ED2475"/>
    <w:rsid w:val="00ED24B4"/>
    <w:rsid w:val="00ED28AC"/>
    <w:rsid w:val="00ED29AE"/>
    <w:rsid w:val="00ED2A54"/>
    <w:rsid w:val="00ED2DCD"/>
    <w:rsid w:val="00ED33FC"/>
    <w:rsid w:val="00ED36BC"/>
    <w:rsid w:val="00ED3938"/>
    <w:rsid w:val="00ED398E"/>
    <w:rsid w:val="00ED42BC"/>
    <w:rsid w:val="00ED452A"/>
    <w:rsid w:val="00ED4652"/>
    <w:rsid w:val="00ED5019"/>
    <w:rsid w:val="00ED57D9"/>
    <w:rsid w:val="00ED6720"/>
    <w:rsid w:val="00ED68C0"/>
    <w:rsid w:val="00ED6D5D"/>
    <w:rsid w:val="00ED6EB3"/>
    <w:rsid w:val="00ED6EF0"/>
    <w:rsid w:val="00ED7494"/>
    <w:rsid w:val="00ED74DD"/>
    <w:rsid w:val="00ED7522"/>
    <w:rsid w:val="00ED7C11"/>
    <w:rsid w:val="00EE048D"/>
    <w:rsid w:val="00EE0641"/>
    <w:rsid w:val="00EE06FB"/>
    <w:rsid w:val="00EE0714"/>
    <w:rsid w:val="00EE0EB7"/>
    <w:rsid w:val="00EE0F7A"/>
    <w:rsid w:val="00EE15C4"/>
    <w:rsid w:val="00EE1A0A"/>
    <w:rsid w:val="00EE1A75"/>
    <w:rsid w:val="00EE2083"/>
    <w:rsid w:val="00EE20DA"/>
    <w:rsid w:val="00EE218B"/>
    <w:rsid w:val="00EE263A"/>
    <w:rsid w:val="00EE26C4"/>
    <w:rsid w:val="00EE2BF4"/>
    <w:rsid w:val="00EE2C6E"/>
    <w:rsid w:val="00EE2FDE"/>
    <w:rsid w:val="00EE300A"/>
    <w:rsid w:val="00EE37F2"/>
    <w:rsid w:val="00EE3921"/>
    <w:rsid w:val="00EE3A5F"/>
    <w:rsid w:val="00EE3B83"/>
    <w:rsid w:val="00EE3F12"/>
    <w:rsid w:val="00EE40F8"/>
    <w:rsid w:val="00EE4845"/>
    <w:rsid w:val="00EE5258"/>
    <w:rsid w:val="00EE5504"/>
    <w:rsid w:val="00EE5A06"/>
    <w:rsid w:val="00EE68BF"/>
    <w:rsid w:val="00EE6C7D"/>
    <w:rsid w:val="00EE778E"/>
    <w:rsid w:val="00EE77D4"/>
    <w:rsid w:val="00EF0174"/>
    <w:rsid w:val="00EF0414"/>
    <w:rsid w:val="00EF06B8"/>
    <w:rsid w:val="00EF0D18"/>
    <w:rsid w:val="00EF121B"/>
    <w:rsid w:val="00EF1407"/>
    <w:rsid w:val="00EF1FAE"/>
    <w:rsid w:val="00EF25F8"/>
    <w:rsid w:val="00EF2D39"/>
    <w:rsid w:val="00EF2D4B"/>
    <w:rsid w:val="00EF2E90"/>
    <w:rsid w:val="00EF34BA"/>
    <w:rsid w:val="00EF3596"/>
    <w:rsid w:val="00EF3E97"/>
    <w:rsid w:val="00EF3F76"/>
    <w:rsid w:val="00EF4564"/>
    <w:rsid w:val="00EF57AF"/>
    <w:rsid w:val="00EF58F7"/>
    <w:rsid w:val="00EF5B62"/>
    <w:rsid w:val="00EF5C57"/>
    <w:rsid w:val="00EF63F7"/>
    <w:rsid w:val="00EF6726"/>
    <w:rsid w:val="00EF6C2B"/>
    <w:rsid w:val="00EF720F"/>
    <w:rsid w:val="00EF766C"/>
    <w:rsid w:val="00EF775A"/>
    <w:rsid w:val="00EF7864"/>
    <w:rsid w:val="00EF79F9"/>
    <w:rsid w:val="00EF7A6D"/>
    <w:rsid w:val="00EF7C99"/>
    <w:rsid w:val="00F00EFB"/>
    <w:rsid w:val="00F01462"/>
    <w:rsid w:val="00F01993"/>
    <w:rsid w:val="00F01DAB"/>
    <w:rsid w:val="00F01F8D"/>
    <w:rsid w:val="00F026BF"/>
    <w:rsid w:val="00F028B1"/>
    <w:rsid w:val="00F02CFD"/>
    <w:rsid w:val="00F02E7F"/>
    <w:rsid w:val="00F031D5"/>
    <w:rsid w:val="00F0379A"/>
    <w:rsid w:val="00F03872"/>
    <w:rsid w:val="00F03F16"/>
    <w:rsid w:val="00F04065"/>
    <w:rsid w:val="00F043A3"/>
    <w:rsid w:val="00F04B82"/>
    <w:rsid w:val="00F05253"/>
    <w:rsid w:val="00F05838"/>
    <w:rsid w:val="00F0585D"/>
    <w:rsid w:val="00F05C61"/>
    <w:rsid w:val="00F063AC"/>
    <w:rsid w:val="00F06439"/>
    <w:rsid w:val="00F0644E"/>
    <w:rsid w:val="00F06976"/>
    <w:rsid w:val="00F06B5B"/>
    <w:rsid w:val="00F06F94"/>
    <w:rsid w:val="00F070B9"/>
    <w:rsid w:val="00F073B4"/>
    <w:rsid w:val="00F074D4"/>
    <w:rsid w:val="00F075CE"/>
    <w:rsid w:val="00F0765F"/>
    <w:rsid w:val="00F07721"/>
    <w:rsid w:val="00F10017"/>
    <w:rsid w:val="00F101A3"/>
    <w:rsid w:val="00F1023D"/>
    <w:rsid w:val="00F10CEA"/>
    <w:rsid w:val="00F10D5D"/>
    <w:rsid w:val="00F10E86"/>
    <w:rsid w:val="00F11344"/>
    <w:rsid w:val="00F115A0"/>
    <w:rsid w:val="00F11753"/>
    <w:rsid w:val="00F118D1"/>
    <w:rsid w:val="00F1194F"/>
    <w:rsid w:val="00F119FB"/>
    <w:rsid w:val="00F11D1B"/>
    <w:rsid w:val="00F11D2A"/>
    <w:rsid w:val="00F11D2C"/>
    <w:rsid w:val="00F11DD0"/>
    <w:rsid w:val="00F1251C"/>
    <w:rsid w:val="00F1297F"/>
    <w:rsid w:val="00F12E64"/>
    <w:rsid w:val="00F1308B"/>
    <w:rsid w:val="00F13135"/>
    <w:rsid w:val="00F13A8D"/>
    <w:rsid w:val="00F14272"/>
    <w:rsid w:val="00F14747"/>
    <w:rsid w:val="00F14919"/>
    <w:rsid w:val="00F14A92"/>
    <w:rsid w:val="00F14E47"/>
    <w:rsid w:val="00F150E3"/>
    <w:rsid w:val="00F15283"/>
    <w:rsid w:val="00F15500"/>
    <w:rsid w:val="00F1566D"/>
    <w:rsid w:val="00F15D34"/>
    <w:rsid w:val="00F15EFF"/>
    <w:rsid w:val="00F16319"/>
    <w:rsid w:val="00F165BD"/>
    <w:rsid w:val="00F16A73"/>
    <w:rsid w:val="00F173E5"/>
    <w:rsid w:val="00F1784C"/>
    <w:rsid w:val="00F179C7"/>
    <w:rsid w:val="00F17DCE"/>
    <w:rsid w:val="00F17E0F"/>
    <w:rsid w:val="00F17FC8"/>
    <w:rsid w:val="00F20206"/>
    <w:rsid w:val="00F204A6"/>
    <w:rsid w:val="00F20702"/>
    <w:rsid w:val="00F21074"/>
    <w:rsid w:val="00F210DA"/>
    <w:rsid w:val="00F211C8"/>
    <w:rsid w:val="00F212F4"/>
    <w:rsid w:val="00F21540"/>
    <w:rsid w:val="00F216F7"/>
    <w:rsid w:val="00F21963"/>
    <w:rsid w:val="00F21A5C"/>
    <w:rsid w:val="00F21AF8"/>
    <w:rsid w:val="00F21CEC"/>
    <w:rsid w:val="00F21E0B"/>
    <w:rsid w:val="00F21F6C"/>
    <w:rsid w:val="00F21FF6"/>
    <w:rsid w:val="00F2207C"/>
    <w:rsid w:val="00F220ED"/>
    <w:rsid w:val="00F2251B"/>
    <w:rsid w:val="00F2280E"/>
    <w:rsid w:val="00F231E3"/>
    <w:rsid w:val="00F2370F"/>
    <w:rsid w:val="00F23711"/>
    <w:rsid w:val="00F23A2F"/>
    <w:rsid w:val="00F23E18"/>
    <w:rsid w:val="00F23ED5"/>
    <w:rsid w:val="00F23ED8"/>
    <w:rsid w:val="00F243C3"/>
    <w:rsid w:val="00F247B8"/>
    <w:rsid w:val="00F247D7"/>
    <w:rsid w:val="00F249C8"/>
    <w:rsid w:val="00F24C78"/>
    <w:rsid w:val="00F24DE4"/>
    <w:rsid w:val="00F250A3"/>
    <w:rsid w:val="00F25352"/>
    <w:rsid w:val="00F25FD9"/>
    <w:rsid w:val="00F25FFB"/>
    <w:rsid w:val="00F26678"/>
    <w:rsid w:val="00F2671D"/>
    <w:rsid w:val="00F2705A"/>
    <w:rsid w:val="00F2737D"/>
    <w:rsid w:val="00F27532"/>
    <w:rsid w:val="00F278DF"/>
    <w:rsid w:val="00F279D2"/>
    <w:rsid w:val="00F27AA0"/>
    <w:rsid w:val="00F3036E"/>
    <w:rsid w:val="00F30AD9"/>
    <w:rsid w:val="00F30F62"/>
    <w:rsid w:val="00F310CB"/>
    <w:rsid w:val="00F311E6"/>
    <w:rsid w:val="00F3162C"/>
    <w:rsid w:val="00F31ACF"/>
    <w:rsid w:val="00F31ED5"/>
    <w:rsid w:val="00F31EFE"/>
    <w:rsid w:val="00F31F51"/>
    <w:rsid w:val="00F3285B"/>
    <w:rsid w:val="00F32C80"/>
    <w:rsid w:val="00F3391A"/>
    <w:rsid w:val="00F33952"/>
    <w:rsid w:val="00F33D59"/>
    <w:rsid w:val="00F33FFE"/>
    <w:rsid w:val="00F34BA1"/>
    <w:rsid w:val="00F3511F"/>
    <w:rsid w:val="00F362C7"/>
    <w:rsid w:val="00F36324"/>
    <w:rsid w:val="00F363E0"/>
    <w:rsid w:val="00F364AB"/>
    <w:rsid w:val="00F365D7"/>
    <w:rsid w:val="00F36A6F"/>
    <w:rsid w:val="00F36AC4"/>
    <w:rsid w:val="00F371A7"/>
    <w:rsid w:val="00F3782B"/>
    <w:rsid w:val="00F37A96"/>
    <w:rsid w:val="00F4023A"/>
    <w:rsid w:val="00F40BF3"/>
    <w:rsid w:val="00F40CD3"/>
    <w:rsid w:val="00F41251"/>
    <w:rsid w:val="00F415F1"/>
    <w:rsid w:val="00F41822"/>
    <w:rsid w:val="00F41B51"/>
    <w:rsid w:val="00F41B52"/>
    <w:rsid w:val="00F41B57"/>
    <w:rsid w:val="00F41C06"/>
    <w:rsid w:val="00F41F19"/>
    <w:rsid w:val="00F42076"/>
    <w:rsid w:val="00F4269D"/>
    <w:rsid w:val="00F42EE4"/>
    <w:rsid w:val="00F431F4"/>
    <w:rsid w:val="00F433AA"/>
    <w:rsid w:val="00F43491"/>
    <w:rsid w:val="00F4349D"/>
    <w:rsid w:val="00F4353E"/>
    <w:rsid w:val="00F43543"/>
    <w:rsid w:val="00F43775"/>
    <w:rsid w:val="00F439E9"/>
    <w:rsid w:val="00F43CF0"/>
    <w:rsid w:val="00F43D78"/>
    <w:rsid w:val="00F43FCE"/>
    <w:rsid w:val="00F44491"/>
    <w:rsid w:val="00F44879"/>
    <w:rsid w:val="00F4497D"/>
    <w:rsid w:val="00F44FE6"/>
    <w:rsid w:val="00F45148"/>
    <w:rsid w:val="00F45447"/>
    <w:rsid w:val="00F4636F"/>
    <w:rsid w:val="00F46796"/>
    <w:rsid w:val="00F46864"/>
    <w:rsid w:val="00F46874"/>
    <w:rsid w:val="00F46D85"/>
    <w:rsid w:val="00F46F94"/>
    <w:rsid w:val="00F476FB"/>
    <w:rsid w:val="00F47858"/>
    <w:rsid w:val="00F47AA3"/>
    <w:rsid w:val="00F47B5F"/>
    <w:rsid w:val="00F508DF"/>
    <w:rsid w:val="00F50C60"/>
    <w:rsid w:val="00F5118A"/>
    <w:rsid w:val="00F5137B"/>
    <w:rsid w:val="00F516D7"/>
    <w:rsid w:val="00F51F6B"/>
    <w:rsid w:val="00F5268C"/>
    <w:rsid w:val="00F530C8"/>
    <w:rsid w:val="00F5376D"/>
    <w:rsid w:val="00F537CE"/>
    <w:rsid w:val="00F53C9D"/>
    <w:rsid w:val="00F53E16"/>
    <w:rsid w:val="00F53E49"/>
    <w:rsid w:val="00F542CD"/>
    <w:rsid w:val="00F5475D"/>
    <w:rsid w:val="00F54CD4"/>
    <w:rsid w:val="00F550B7"/>
    <w:rsid w:val="00F55296"/>
    <w:rsid w:val="00F55726"/>
    <w:rsid w:val="00F557F6"/>
    <w:rsid w:val="00F55A31"/>
    <w:rsid w:val="00F55A3A"/>
    <w:rsid w:val="00F55F03"/>
    <w:rsid w:val="00F565BA"/>
    <w:rsid w:val="00F56840"/>
    <w:rsid w:val="00F56DA9"/>
    <w:rsid w:val="00F57781"/>
    <w:rsid w:val="00F577FE"/>
    <w:rsid w:val="00F57BB6"/>
    <w:rsid w:val="00F57CF3"/>
    <w:rsid w:val="00F57F4C"/>
    <w:rsid w:val="00F601B9"/>
    <w:rsid w:val="00F60801"/>
    <w:rsid w:val="00F60D06"/>
    <w:rsid w:val="00F6114A"/>
    <w:rsid w:val="00F6114B"/>
    <w:rsid w:val="00F61CA3"/>
    <w:rsid w:val="00F61E3B"/>
    <w:rsid w:val="00F61EC8"/>
    <w:rsid w:val="00F62A7D"/>
    <w:rsid w:val="00F62CEA"/>
    <w:rsid w:val="00F62DFD"/>
    <w:rsid w:val="00F6321B"/>
    <w:rsid w:val="00F63AEC"/>
    <w:rsid w:val="00F63C5D"/>
    <w:rsid w:val="00F63DCF"/>
    <w:rsid w:val="00F641E8"/>
    <w:rsid w:val="00F645D8"/>
    <w:rsid w:val="00F646DE"/>
    <w:rsid w:val="00F64933"/>
    <w:rsid w:val="00F64DB3"/>
    <w:rsid w:val="00F64E2E"/>
    <w:rsid w:val="00F64E9A"/>
    <w:rsid w:val="00F6546D"/>
    <w:rsid w:val="00F65625"/>
    <w:rsid w:val="00F65841"/>
    <w:rsid w:val="00F65B2B"/>
    <w:rsid w:val="00F65BDB"/>
    <w:rsid w:val="00F65C7B"/>
    <w:rsid w:val="00F65D5A"/>
    <w:rsid w:val="00F65F0E"/>
    <w:rsid w:val="00F66F2F"/>
    <w:rsid w:val="00F66FC4"/>
    <w:rsid w:val="00F67803"/>
    <w:rsid w:val="00F67917"/>
    <w:rsid w:val="00F67B22"/>
    <w:rsid w:val="00F67CB0"/>
    <w:rsid w:val="00F67E80"/>
    <w:rsid w:val="00F708CE"/>
    <w:rsid w:val="00F7134F"/>
    <w:rsid w:val="00F71816"/>
    <w:rsid w:val="00F71957"/>
    <w:rsid w:val="00F71CC3"/>
    <w:rsid w:val="00F71EC5"/>
    <w:rsid w:val="00F7208B"/>
    <w:rsid w:val="00F72ABE"/>
    <w:rsid w:val="00F72DC7"/>
    <w:rsid w:val="00F72FB9"/>
    <w:rsid w:val="00F733FB"/>
    <w:rsid w:val="00F73841"/>
    <w:rsid w:val="00F73CD7"/>
    <w:rsid w:val="00F74096"/>
    <w:rsid w:val="00F74B13"/>
    <w:rsid w:val="00F74EF6"/>
    <w:rsid w:val="00F758DA"/>
    <w:rsid w:val="00F7621F"/>
    <w:rsid w:val="00F76973"/>
    <w:rsid w:val="00F76C82"/>
    <w:rsid w:val="00F77AA1"/>
    <w:rsid w:val="00F77DC8"/>
    <w:rsid w:val="00F77E25"/>
    <w:rsid w:val="00F80161"/>
    <w:rsid w:val="00F802A4"/>
    <w:rsid w:val="00F8083E"/>
    <w:rsid w:val="00F80A3F"/>
    <w:rsid w:val="00F80EC5"/>
    <w:rsid w:val="00F81122"/>
    <w:rsid w:val="00F81469"/>
    <w:rsid w:val="00F81611"/>
    <w:rsid w:val="00F816EE"/>
    <w:rsid w:val="00F817D6"/>
    <w:rsid w:val="00F81929"/>
    <w:rsid w:val="00F81A4A"/>
    <w:rsid w:val="00F81E68"/>
    <w:rsid w:val="00F81FA0"/>
    <w:rsid w:val="00F8228E"/>
    <w:rsid w:val="00F8241A"/>
    <w:rsid w:val="00F8261E"/>
    <w:rsid w:val="00F827A5"/>
    <w:rsid w:val="00F8281D"/>
    <w:rsid w:val="00F829DE"/>
    <w:rsid w:val="00F82F5E"/>
    <w:rsid w:val="00F83289"/>
    <w:rsid w:val="00F833BA"/>
    <w:rsid w:val="00F83766"/>
    <w:rsid w:val="00F83F63"/>
    <w:rsid w:val="00F84177"/>
    <w:rsid w:val="00F841BC"/>
    <w:rsid w:val="00F841D7"/>
    <w:rsid w:val="00F841EC"/>
    <w:rsid w:val="00F8485D"/>
    <w:rsid w:val="00F84AD3"/>
    <w:rsid w:val="00F85360"/>
    <w:rsid w:val="00F855E1"/>
    <w:rsid w:val="00F8563E"/>
    <w:rsid w:val="00F85704"/>
    <w:rsid w:val="00F858AA"/>
    <w:rsid w:val="00F8594F"/>
    <w:rsid w:val="00F85A15"/>
    <w:rsid w:val="00F861FA"/>
    <w:rsid w:val="00F86BA6"/>
    <w:rsid w:val="00F86F22"/>
    <w:rsid w:val="00F871DC"/>
    <w:rsid w:val="00F87372"/>
    <w:rsid w:val="00F8746C"/>
    <w:rsid w:val="00F879BE"/>
    <w:rsid w:val="00F87FBA"/>
    <w:rsid w:val="00F90120"/>
    <w:rsid w:val="00F90388"/>
    <w:rsid w:val="00F90525"/>
    <w:rsid w:val="00F90768"/>
    <w:rsid w:val="00F90847"/>
    <w:rsid w:val="00F90938"/>
    <w:rsid w:val="00F9099B"/>
    <w:rsid w:val="00F90E3A"/>
    <w:rsid w:val="00F90E90"/>
    <w:rsid w:val="00F90F43"/>
    <w:rsid w:val="00F90FE5"/>
    <w:rsid w:val="00F91158"/>
    <w:rsid w:val="00F91A8D"/>
    <w:rsid w:val="00F92E01"/>
    <w:rsid w:val="00F93384"/>
    <w:rsid w:val="00F936EA"/>
    <w:rsid w:val="00F93812"/>
    <w:rsid w:val="00F93C29"/>
    <w:rsid w:val="00F93D08"/>
    <w:rsid w:val="00F94010"/>
    <w:rsid w:val="00F94047"/>
    <w:rsid w:val="00F9406E"/>
    <w:rsid w:val="00F943B8"/>
    <w:rsid w:val="00F94715"/>
    <w:rsid w:val="00F94867"/>
    <w:rsid w:val="00F94B7B"/>
    <w:rsid w:val="00F94BB1"/>
    <w:rsid w:val="00F95C83"/>
    <w:rsid w:val="00F95CE7"/>
    <w:rsid w:val="00F96265"/>
    <w:rsid w:val="00F96864"/>
    <w:rsid w:val="00F975B9"/>
    <w:rsid w:val="00F97CEE"/>
    <w:rsid w:val="00F97DC7"/>
    <w:rsid w:val="00F97F3C"/>
    <w:rsid w:val="00F97F79"/>
    <w:rsid w:val="00FA007A"/>
    <w:rsid w:val="00FA0408"/>
    <w:rsid w:val="00FA0607"/>
    <w:rsid w:val="00FA0987"/>
    <w:rsid w:val="00FA1189"/>
    <w:rsid w:val="00FA1350"/>
    <w:rsid w:val="00FA1482"/>
    <w:rsid w:val="00FA23A8"/>
    <w:rsid w:val="00FA26DD"/>
    <w:rsid w:val="00FA308B"/>
    <w:rsid w:val="00FA32D9"/>
    <w:rsid w:val="00FA34A4"/>
    <w:rsid w:val="00FA3848"/>
    <w:rsid w:val="00FA3E60"/>
    <w:rsid w:val="00FA3F46"/>
    <w:rsid w:val="00FA422D"/>
    <w:rsid w:val="00FA4B90"/>
    <w:rsid w:val="00FA4CDE"/>
    <w:rsid w:val="00FA4E2D"/>
    <w:rsid w:val="00FA55F4"/>
    <w:rsid w:val="00FA57BB"/>
    <w:rsid w:val="00FA5908"/>
    <w:rsid w:val="00FA5DD8"/>
    <w:rsid w:val="00FA6A80"/>
    <w:rsid w:val="00FA6B2E"/>
    <w:rsid w:val="00FA6C48"/>
    <w:rsid w:val="00FA6E86"/>
    <w:rsid w:val="00FA74BD"/>
    <w:rsid w:val="00FA79E4"/>
    <w:rsid w:val="00FA7FCB"/>
    <w:rsid w:val="00FB00D0"/>
    <w:rsid w:val="00FB0161"/>
    <w:rsid w:val="00FB01F7"/>
    <w:rsid w:val="00FB026B"/>
    <w:rsid w:val="00FB0885"/>
    <w:rsid w:val="00FB096C"/>
    <w:rsid w:val="00FB0EA7"/>
    <w:rsid w:val="00FB173F"/>
    <w:rsid w:val="00FB1772"/>
    <w:rsid w:val="00FB26FC"/>
    <w:rsid w:val="00FB29FC"/>
    <w:rsid w:val="00FB2A6E"/>
    <w:rsid w:val="00FB2B13"/>
    <w:rsid w:val="00FB2C08"/>
    <w:rsid w:val="00FB2E25"/>
    <w:rsid w:val="00FB2FAF"/>
    <w:rsid w:val="00FB36D7"/>
    <w:rsid w:val="00FB3A55"/>
    <w:rsid w:val="00FB44E5"/>
    <w:rsid w:val="00FB45B2"/>
    <w:rsid w:val="00FB48FE"/>
    <w:rsid w:val="00FB4B46"/>
    <w:rsid w:val="00FB4DA3"/>
    <w:rsid w:val="00FB514A"/>
    <w:rsid w:val="00FB52B9"/>
    <w:rsid w:val="00FB584E"/>
    <w:rsid w:val="00FB5C86"/>
    <w:rsid w:val="00FB5D2B"/>
    <w:rsid w:val="00FB6025"/>
    <w:rsid w:val="00FB6921"/>
    <w:rsid w:val="00FB6979"/>
    <w:rsid w:val="00FB70BC"/>
    <w:rsid w:val="00FB7844"/>
    <w:rsid w:val="00FB7925"/>
    <w:rsid w:val="00FB7F43"/>
    <w:rsid w:val="00FC08C2"/>
    <w:rsid w:val="00FC0AA0"/>
    <w:rsid w:val="00FC0D5D"/>
    <w:rsid w:val="00FC0FFD"/>
    <w:rsid w:val="00FC1068"/>
    <w:rsid w:val="00FC168A"/>
    <w:rsid w:val="00FC19BB"/>
    <w:rsid w:val="00FC1A05"/>
    <w:rsid w:val="00FC29C6"/>
    <w:rsid w:val="00FC2BEA"/>
    <w:rsid w:val="00FC2BFF"/>
    <w:rsid w:val="00FC3361"/>
    <w:rsid w:val="00FC3480"/>
    <w:rsid w:val="00FC3FEF"/>
    <w:rsid w:val="00FC47F9"/>
    <w:rsid w:val="00FC51F1"/>
    <w:rsid w:val="00FC5AE9"/>
    <w:rsid w:val="00FC6E02"/>
    <w:rsid w:val="00FC70E7"/>
    <w:rsid w:val="00FC73CB"/>
    <w:rsid w:val="00FC761D"/>
    <w:rsid w:val="00FC78CE"/>
    <w:rsid w:val="00FD00B7"/>
    <w:rsid w:val="00FD04B2"/>
    <w:rsid w:val="00FD11D6"/>
    <w:rsid w:val="00FD15B9"/>
    <w:rsid w:val="00FD1647"/>
    <w:rsid w:val="00FD1F4A"/>
    <w:rsid w:val="00FD20B3"/>
    <w:rsid w:val="00FD2AF7"/>
    <w:rsid w:val="00FD3586"/>
    <w:rsid w:val="00FD3E60"/>
    <w:rsid w:val="00FD46C2"/>
    <w:rsid w:val="00FD4A4A"/>
    <w:rsid w:val="00FD5007"/>
    <w:rsid w:val="00FD5121"/>
    <w:rsid w:val="00FD52EC"/>
    <w:rsid w:val="00FD5400"/>
    <w:rsid w:val="00FD5563"/>
    <w:rsid w:val="00FD570B"/>
    <w:rsid w:val="00FD5C5A"/>
    <w:rsid w:val="00FD636B"/>
    <w:rsid w:val="00FD6572"/>
    <w:rsid w:val="00FD67F5"/>
    <w:rsid w:val="00FD6E65"/>
    <w:rsid w:val="00FD724E"/>
    <w:rsid w:val="00FD7A73"/>
    <w:rsid w:val="00FE0356"/>
    <w:rsid w:val="00FE0C2F"/>
    <w:rsid w:val="00FE0D42"/>
    <w:rsid w:val="00FE0D5A"/>
    <w:rsid w:val="00FE121E"/>
    <w:rsid w:val="00FE1308"/>
    <w:rsid w:val="00FE16B3"/>
    <w:rsid w:val="00FE1792"/>
    <w:rsid w:val="00FE1C29"/>
    <w:rsid w:val="00FE1DA6"/>
    <w:rsid w:val="00FE1E15"/>
    <w:rsid w:val="00FE210D"/>
    <w:rsid w:val="00FE244A"/>
    <w:rsid w:val="00FE26DC"/>
    <w:rsid w:val="00FE2C62"/>
    <w:rsid w:val="00FE2D7E"/>
    <w:rsid w:val="00FE2E88"/>
    <w:rsid w:val="00FE2F65"/>
    <w:rsid w:val="00FE3374"/>
    <w:rsid w:val="00FE33F4"/>
    <w:rsid w:val="00FE3B7A"/>
    <w:rsid w:val="00FE3BD3"/>
    <w:rsid w:val="00FE40A8"/>
    <w:rsid w:val="00FE40C2"/>
    <w:rsid w:val="00FE4233"/>
    <w:rsid w:val="00FE432C"/>
    <w:rsid w:val="00FE4495"/>
    <w:rsid w:val="00FE44CF"/>
    <w:rsid w:val="00FE4FE8"/>
    <w:rsid w:val="00FE5273"/>
    <w:rsid w:val="00FE5473"/>
    <w:rsid w:val="00FE5E57"/>
    <w:rsid w:val="00FE60AB"/>
    <w:rsid w:val="00FE62D1"/>
    <w:rsid w:val="00FE6543"/>
    <w:rsid w:val="00FE676E"/>
    <w:rsid w:val="00FE6ABF"/>
    <w:rsid w:val="00FE72FE"/>
    <w:rsid w:val="00FE7A17"/>
    <w:rsid w:val="00FF0007"/>
    <w:rsid w:val="00FF01B7"/>
    <w:rsid w:val="00FF0285"/>
    <w:rsid w:val="00FF041B"/>
    <w:rsid w:val="00FF050D"/>
    <w:rsid w:val="00FF06B9"/>
    <w:rsid w:val="00FF075E"/>
    <w:rsid w:val="00FF0885"/>
    <w:rsid w:val="00FF0E85"/>
    <w:rsid w:val="00FF0F3E"/>
    <w:rsid w:val="00FF110A"/>
    <w:rsid w:val="00FF1483"/>
    <w:rsid w:val="00FF1FC5"/>
    <w:rsid w:val="00FF2644"/>
    <w:rsid w:val="00FF2662"/>
    <w:rsid w:val="00FF273E"/>
    <w:rsid w:val="00FF2BF5"/>
    <w:rsid w:val="00FF30B8"/>
    <w:rsid w:val="00FF33EE"/>
    <w:rsid w:val="00FF3A1F"/>
    <w:rsid w:val="00FF3A3C"/>
    <w:rsid w:val="00FF3BB3"/>
    <w:rsid w:val="00FF3DA0"/>
    <w:rsid w:val="00FF3E40"/>
    <w:rsid w:val="00FF3F24"/>
    <w:rsid w:val="00FF429B"/>
    <w:rsid w:val="00FF490F"/>
    <w:rsid w:val="00FF4B7C"/>
    <w:rsid w:val="00FF4C28"/>
    <w:rsid w:val="00FF4D4D"/>
    <w:rsid w:val="00FF52AC"/>
    <w:rsid w:val="00FF5462"/>
    <w:rsid w:val="00FF54A8"/>
    <w:rsid w:val="00FF5B64"/>
    <w:rsid w:val="00FF5BBE"/>
    <w:rsid w:val="00FF5EA6"/>
    <w:rsid w:val="00FF6036"/>
    <w:rsid w:val="00FF6126"/>
    <w:rsid w:val="00FF614B"/>
    <w:rsid w:val="00FF6950"/>
    <w:rsid w:val="00FF6A7D"/>
    <w:rsid w:val="00FF6EDC"/>
    <w:rsid w:val="00FF7614"/>
    <w:rsid w:val="00FF7628"/>
    <w:rsid w:val="00FF7D86"/>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6977">
      <o:colormenu v:ext="edit" fillcolor="none [3212]" strokecolor="#c0000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C109B"/>
    <w:rPr>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rsid w:val="00EA7BAE"/>
    <w:pPr>
      <w:keepNext/>
      <w:spacing w:before="240" w:after="60"/>
      <w:outlineLvl w:val="0"/>
    </w:pPr>
    <w:rPr>
      <w:rFonts w:ascii="Helvetica" w:eastAsia="MS Mincho" w:hAnsi="Helvetica"/>
      <w:b/>
      <w:bCs/>
      <w:kern w:val="32"/>
      <w:sz w:val="28"/>
      <w:szCs w:val="32"/>
    </w:rPr>
  </w:style>
  <w:style w:type="paragraph" w:styleId="2">
    <w:name w:val="heading 2"/>
    <w:aliases w:val="Head2A,2,H2,UNDERRUBRIK 1-2,DO NOT USE_h2,h2,h21,Heading 2 Char,H2 Char,h2 Char"/>
    <w:basedOn w:val="a"/>
    <w:next w:val="a0"/>
    <w:link w:val="20"/>
    <w:qFormat/>
    <w:rsid w:val="00EA7BAE"/>
    <w:pPr>
      <w:keepNext/>
      <w:spacing w:before="240" w:after="60"/>
      <w:outlineLvl w:val="1"/>
    </w:pPr>
    <w:rPr>
      <w:rFonts w:ascii="Helvetica" w:eastAsia="MS Mincho" w:hAnsi="Helvetica"/>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qFormat/>
    <w:rsid w:val="00EA7BAE"/>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EA7BAE"/>
    <w:pPr>
      <w:keepNext/>
      <w:spacing w:before="240" w:after="60"/>
      <w:outlineLvl w:val="3"/>
    </w:pPr>
    <w:rPr>
      <w:rFonts w:eastAsia="MS Mincho"/>
      <w:b/>
      <w:bCs/>
      <w:sz w:val="28"/>
      <w:szCs w:val="28"/>
    </w:rPr>
  </w:style>
  <w:style w:type="paragraph" w:styleId="5">
    <w:name w:val="heading 5"/>
    <w:basedOn w:val="a"/>
    <w:next w:val="a"/>
    <w:link w:val="50"/>
    <w:unhideWhenUsed/>
    <w:qFormat/>
    <w:rsid w:val="005D216C"/>
    <w:pPr>
      <w:keepNext/>
      <w:keepLines/>
      <w:spacing w:before="200"/>
      <w:outlineLvl w:val="4"/>
    </w:pPr>
    <w:rPr>
      <w:rFonts w:ascii="Cambria" w:hAnsi="Cambria"/>
      <w:color w:val="243F6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AvtalBrödtext, ändrad,ändrad"/>
    <w:basedOn w:val="a"/>
    <w:link w:val="a4"/>
    <w:rsid w:val="00EA7BAE"/>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EA7BAE"/>
    <w:pPr>
      <w:tabs>
        <w:tab w:val="center" w:pos="4536"/>
        <w:tab w:val="right" w:pos="9072"/>
      </w:tabs>
    </w:pPr>
    <w:rPr>
      <w:rFonts w:ascii="Arial" w:eastAsia="MS Mincho" w:hAnsi="Arial"/>
      <w:b/>
    </w:rPr>
  </w:style>
  <w:style w:type="paragraph" w:customStyle="1" w:styleId="references0">
    <w:name w:val="references"/>
    <w:rsid w:val="00EA7BAE"/>
    <w:pPr>
      <w:numPr>
        <w:numId w:val="1"/>
      </w:numPr>
      <w:spacing w:after="50" w:line="180" w:lineRule="exact"/>
      <w:jc w:val="both"/>
    </w:pPr>
    <w:rPr>
      <w:rFonts w:eastAsia="MS Mincho"/>
      <w:noProof/>
      <w:sz w:val="16"/>
      <w:szCs w:val="16"/>
      <w:lang w:eastAsia="en-US"/>
    </w:rPr>
  </w:style>
  <w:style w:type="paragraph" w:styleId="a7">
    <w:name w:val="Balloon Text"/>
    <w:basedOn w:val="a"/>
    <w:semiHidden/>
    <w:rsid w:val="00EA7BAE"/>
    <w:rPr>
      <w:rFonts w:ascii="Tahoma" w:hAnsi="Tahoma" w:cs="Tahoma"/>
      <w:sz w:val="16"/>
      <w:szCs w:val="16"/>
    </w:rPr>
  </w:style>
  <w:style w:type="table" w:styleId="a8">
    <w:name w:val="Table Grid"/>
    <w:basedOn w:val="a2"/>
    <w:rsid w:val="00CB142E"/>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caption"/>
    <w:aliases w:val="cap"/>
    <w:basedOn w:val="a"/>
    <w:next w:val="a"/>
    <w:qFormat/>
    <w:rsid w:val="00CB142E"/>
    <w:rPr>
      <w:rFonts w:eastAsia="MS Mincho"/>
      <w:b/>
      <w:bCs/>
      <w:szCs w:val="20"/>
      <w:lang w:val="sv-SE" w:eastAsia="ja-JP"/>
    </w:rPr>
  </w:style>
  <w:style w:type="character" w:styleId="aa">
    <w:name w:val="annotation reference"/>
    <w:semiHidden/>
    <w:rsid w:val="009A1A33"/>
    <w:rPr>
      <w:sz w:val="16"/>
      <w:szCs w:val="16"/>
    </w:rPr>
  </w:style>
  <w:style w:type="paragraph" w:styleId="ab">
    <w:name w:val="annotation text"/>
    <w:basedOn w:val="a"/>
    <w:link w:val="ac"/>
    <w:semiHidden/>
    <w:rsid w:val="009A1A33"/>
    <w:rPr>
      <w:szCs w:val="20"/>
    </w:rPr>
  </w:style>
  <w:style w:type="paragraph" w:styleId="ad">
    <w:name w:val="annotation subject"/>
    <w:basedOn w:val="ab"/>
    <w:next w:val="ab"/>
    <w:semiHidden/>
    <w:rsid w:val="009A1A33"/>
    <w:rPr>
      <w:b/>
      <w:bCs/>
    </w:rPr>
  </w:style>
  <w:style w:type="character" w:customStyle="1" w:styleId="a4">
    <w:name w:val="本文 字元"/>
    <w:aliases w:val="bt 字元,AvtalBrödtext 字元, ändrad 字元,ändrad 字元"/>
    <w:link w:val="a0"/>
    <w:rsid w:val="00F7134F"/>
    <w:rPr>
      <w:rFonts w:eastAsia="MS Mincho"/>
      <w:szCs w:val="24"/>
      <w:lang w:val="en-US" w:eastAsia="en-US" w:bidi="ar-SA"/>
    </w:rPr>
  </w:style>
  <w:style w:type="paragraph" w:styleId="ae">
    <w:name w:val="footnote text"/>
    <w:basedOn w:val="a"/>
    <w:semiHidden/>
    <w:rsid w:val="00A9557B"/>
    <w:rPr>
      <w:szCs w:val="20"/>
    </w:rPr>
  </w:style>
  <w:style w:type="character" w:styleId="af">
    <w:name w:val="footnote reference"/>
    <w:semiHidden/>
    <w:rsid w:val="00A9557B"/>
    <w:rPr>
      <w:vertAlign w:val="superscript"/>
    </w:rPr>
  </w:style>
  <w:style w:type="paragraph" w:styleId="af0">
    <w:name w:val="footer"/>
    <w:basedOn w:val="a"/>
    <w:link w:val="af1"/>
    <w:uiPriority w:val="99"/>
    <w:rsid w:val="00A13E6B"/>
    <w:pPr>
      <w:tabs>
        <w:tab w:val="center" w:pos="4153"/>
        <w:tab w:val="right" w:pos="8306"/>
      </w:tabs>
      <w:snapToGrid w:val="0"/>
    </w:pPr>
    <w:rPr>
      <w:szCs w:val="20"/>
    </w:rPr>
  </w:style>
  <w:style w:type="character" w:customStyle="1" w:styleId="af1">
    <w:name w:val="頁尾 字元"/>
    <w:link w:val="af0"/>
    <w:uiPriority w:val="99"/>
    <w:rsid w:val="00A13E6B"/>
    <w:rPr>
      <w:lang w:eastAsia="en-US"/>
    </w:rPr>
  </w:style>
  <w:style w:type="paragraph" w:styleId="af2">
    <w:name w:val="List Paragraph"/>
    <w:basedOn w:val="a"/>
    <w:uiPriority w:val="34"/>
    <w:qFormat/>
    <w:rsid w:val="00710FB3"/>
    <w:pPr>
      <w:ind w:leftChars="200" w:left="480"/>
    </w:pPr>
  </w:style>
  <w:style w:type="paragraph" w:customStyle="1" w:styleId="CharCharCharCharCharChar1CharCharCharCharCharCharCharCharChar">
    <w:name w:val="Char Char Char Char Char Char1 Char Char Char Char Char Char Char Char Char"/>
    <w:autoRedefine/>
    <w:rsid w:val="001D34DD"/>
    <w:pPr>
      <w:widowControl w:val="0"/>
      <w:spacing w:line="300" w:lineRule="auto"/>
      <w:ind w:firstLineChars="200" w:firstLine="480"/>
      <w:jc w:val="both"/>
    </w:pPr>
    <w:rPr>
      <w:rFonts w:eastAsia="SimSun"/>
      <w:kern w:val="2"/>
      <w:sz w:val="22"/>
      <w:szCs w:val="22"/>
      <w:lang w:val="en-GB" w:eastAsia="zh-CN"/>
    </w:rPr>
  </w:style>
  <w:style w:type="character" w:styleId="af3">
    <w:name w:val="Hyperlink"/>
    <w:uiPriority w:val="99"/>
    <w:unhideWhenUsed/>
    <w:rsid w:val="00AA2BD7"/>
    <w:rPr>
      <w:color w:val="0000FF"/>
      <w:u w:val="single"/>
    </w:rPr>
  </w:style>
  <w:style w:type="character" w:styleId="af4">
    <w:name w:val="FollowedHyperlink"/>
    <w:uiPriority w:val="99"/>
    <w:unhideWhenUsed/>
    <w:rsid w:val="00AA2BD7"/>
    <w:rPr>
      <w:color w:val="800080"/>
      <w:u w:val="single"/>
    </w:rPr>
  </w:style>
  <w:style w:type="paragraph" w:customStyle="1" w:styleId="xl63">
    <w:name w:val="xl63"/>
    <w:basedOn w:val="a"/>
    <w:rsid w:val="00AA2BD7"/>
    <w:pPr>
      <w:spacing w:before="100" w:beforeAutospacing="1" w:after="100" w:afterAutospacing="1"/>
      <w:jc w:val="center"/>
    </w:pPr>
    <w:rPr>
      <w:rFonts w:eastAsia="Times New Roman"/>
      <w:sz w:val="24"/>
      <w:lang w:eastAsia="zh-CN"/>
    </w:rPr>
  </w:style>
  <w:style w:type="paragraph" w:customStyle="1" w:styleId="xl64">
    <w:name w:val="xl64"/>
    <w:basedOn w:val="a"/>
    <w:rsid w:val="00AA2BD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lang w:eastAsia="zh-CN"/>
    </w:rPr>
  </w:style>
  <w:style w:type="paragraph" w:customStyle="1" w:styleId="xl65">
    <w:name w:val="xl65"/>
    <w:basedOn w:val="a"/>
    <w:rsid w:val="00AA2BD7"/>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pPr>
    <w:rPr>
      <w:rFonts w:eastAsia="Times New Roman"/>
      <w:sz w:val="24"/>
      <w:lang w:eastAsia="zh-CN"/>
    </w:rPr>
  </w:style>
  <w:style w:type="paragraph" w:customStyle="1" w:styleId="xl66">
    <w:name w:val="xl66"/>
    <w:basedOn w:val="a"/>
    <w:rsid w:val="00AA2BD7"/>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rFonts w:eastAsia="Times New Roman"/>
      <w:sz w:val="24"/>
      <w:lang w:eastAsia="zh-CN"/>
    </w:rPr>
  </w:style>
  <w:style w:type="paragraph" w:customStyle="1" w:styleId="xl67">
    <w:name w:val="xl67"/>
    <w:basedOn w:val="a"/>
    <w:rsid w:val="00AA2BD7"/>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68">
    <w:name w:val="xl68"/>
    <w:basedOn w:val="a"/>
    <w:rsid w:val="00AA2BD7"/>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jc w:val="center"/>
    </w:pPr>
    <w:rPr>
      <w:rFonts w:eastAsia="Times New Roman"/>
      <w:sz w:val="24"/>
      <w:lang w:eastAsia="zh-CN"/>
    </w:rPr>
  </w:style>
  <w:style w:type="paragraph" w:customStyle="1" w:styleId="xl69">
    <w:name w:val="xl69"/>
    <w:basedOn w:val="a"/>
    <w:rsid w:val="00AA2BD7"/>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pPr>
    <w:rPr>
      <w:rFonts w:eastAsia="Times New Roman"/>
      <w:sz w:val="24"/>
      <w:lang w:eastAsia="zh-CN"/>
    </w:rPr>
  </w:style>
  <w:style w:type="paragraph" w:customStyle="1" w:styleId="xl70">
    <w:name w:val="xl70"/>
    <w:basedOn w:val="a"/>
    <w:rsid w:val="00AA2BD7"/>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eastAsia="Times New Roman"/>
      <w:sz w:val="24"/>
      <w:lang w:eastAsia="zh-CN"/>
    </w:rPr>
  </w:style>
  <w:style w:type="paragraph" w:customStyle="1" w:styleId="xl71">
    <w:name w:val="xl71"/>
    <w:basedOn w:val="a"/>
    <w:rsid w:val="00AA2BD7"/>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pPr>
    <w:rPr>
      <w:rFonts w:eastAsia="Times New Roman"/>
      <w:sz w:val="24"/>
      <w:lang w:eastAsia="zh-CN"/>
    </w:rPr>
  </w:style>
  <w:style w:type="paragraph" w:customStyle="1" w:styleId="xl72">
    <w:name w:val="xl72"/>
    <w:basedOn w:val="a"/>
    <w:rsid w:val="00AA2BD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eastAsia="Times New Roman"/>
      <w:sz w:val="24"/>
      <w:lang w:eastAsia="zh-CN"/>
    </w:rPr>
  </w:style>
  <w:style w:type="paragraph" w:customStyle="1" w:styleId="xl73">
    <w:name w:val="xl73"/>
    <w:basedOn w:val="a"/>
    <w:rsid w:val="00AA2BD7"/>
    <w:pPr>
      <w:pBdr>
        <w:top w:val="single" w:sz="4" w:space="0" w:color="auto"/>
        <w:left w:val="single" w:sz="4" w:space="0" w:color="auto"/>
        <w:bottom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74">
    <w:name w:val="xl74"/>
    <w:basedOn w:val="a"/>
    <w:rsid w:val="00AA2BD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eastAsia="Times New Roman"/>
      <w:sz w:val="24"/>
      <w:lang w:eastAsia="zh-CN"/>
    </w:rPr>
  </w:style>
  <w:style w:type="paragraph" w:customStyle="1" w:styleId="xl75">
    <w:name w:val="xl75"/>
    <w:basedOn w:val="a"/>
    <w:rsid w:val="00AA2BD7"/>
    <w:pPr>
      <w:pBdr>
        <w:top w:val="single" w:sz="4" w:space="0" w:color="auto"/>
        <w:left w:val="single" w:sz="4" w:space="0" w:color="auto"/>
        <w:right w:val="single" w:sz="4" w:space="0" w:color="auto"/>
      </w:pBdr>
      <w:shd w:val="clear" w:color="000000" w:fill="F2DDDC"/>
      <w:spacing w:before="100" w:beforeAutospacing="1" w:after="100" w:afterAutospacing="1"/>
      <w:jc w:val="center"/>
    </w:pPr>
    <w:rPr>
      <w:rFonts w:eastAsia="Times New Roman"/>
      <w:sz w:val="24"/>
      <w:lang w:eastAsia="zh-CN"/>
    </w:rPr>
  </w:style>
  <w:style w:type="paragraph" w:customStyle="1" w:styleId="xl76">
    <w:name w:val="xl76"/>
    <w:basedOn w:val="a"/>
    <w:rsid w:val="00AA2BD7"/>
    <w:pPr>
      <w:pBdr>
        <w:left w:val="single" w:sz="4" w:space="0" w:color="auto"/>
        <w:bottom w:val="single" w:sz="4" w:space="0" w:color="auto"/>
        <w:right w:val="single" w:sz="4" w:space="0" w:color="auto"/>
      </w:pBdr>
      <w:shd w:val="clear" w:color="000000" w:fill="F2DDDC"/>
      <w:spacing w:before="100" w:beforeAutospacing="1" w:after="100" w:afterAutospacing="1"/>
      <w:jc w:val="center"/>
    </w:pPr>
    <w:rPr>
      <w:rFonts w:eastAsia="Times New Roman"/>
      <w:sz w:val="24"/>
      <w:lang w:eastAsia="zh-CN"/>
    </w:rPr>
  </w:style>
  <w:style w:type="paragraph" w:customStyle="1" w:styleId="xl77">
    <w:name w:val="xl77"/>
    <w:basedOn w:val="a"/>
    <w:rsid w:val="00AA2BD7"/>
    <w:pPr>
      <w:pBdr>
        <w:top w:val="single" w:sz="4" w:space="0" w:color="auto"/>
        <w:left w:val="single" w:sz="4" w:space="0" w:color="auto"/>
        <w:right w:val="single" w:sz="4" w:space="0" w:color="auto"/>
      </w:pBdr>
      <w:shd w:val="clear" w:color="000000" w:fill="EAF1DD"/>
      <w:spacing w:before="100" w:beforeAutospacing="1" w:after="100" w:afterAutospacing="1"/>
      <w:jc w:val="center"/>
    </w:pPr>
    <w:rPr>
      <w:rFonts w:eastAsia="Times New Roman"/>
      <w:sz w:val="24"/>
      <w:lang w:eastAsia="zh-CN"/>
    </w:rPr>
  </w:style>
  <w:style w:type="paragraph" w:customStyle="1" w:styleId="xl78">
    <w:name w:val="xl78"/>
    <w:basedOn w:val="a"/>
    <w:rsid w:val="00AA2BD7"/>
    <w:pPr>
      <w:pBdr>
        <w:left w:val="single" w:sz="4" w:space="0" w:color="auto"/>
        <w:bottom w:val="single" w:sz="4" w:space="0" w:color="auto"/>
        <w:right w:val="single" w:sz="4" w:space="0" w:color="auto"/>
      </w:pBdr>
      <w:shd w:val="clear" w:color="000000" w:fill="EAF1DD"/>
      <w:spacing w:before="100" w:beforeAutospacing="1" w:after="100" w:afterAutospacing="1"/>
      <w:jc w:val="center"/>
    </w:pPr>
    <w:rPr>
      <w:rFonts w:eastAsia="Times New Roman"/>
      <w:sz w:val="24"/>
      <w:lang w:eastAsia="zh-CN"/>
    </w:rPr>
  </w:style>
  <w:style w:type="paragraph" w:customStyle="1" w:styleId="xl79">
    <w:name w:val="xl79"/>
    <w:basedOn w:val="a"/>
    <w:rsid w:val="00AA2BD7"/>
    <w:pPr>
      <w:pBdr>
        <w:top w:val="single" w:sz="4" w:space="0" w:color="auto"/>
        <w:left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80">
    <w:name w:val="xl80"/>
    <w:basedOn w:val="a"/>
    <w:rsid w:val="00AA2BD7"/>
    <w:pPr>
      <w:pBdr>
        <w:left w:val="single" w:sz="4" w:space="0" w:color="auto"/>
        <w:bottom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81">
    <w:name w:val="xl81"/>
    <w:basedOn w:val="a"/>
    <w:rsid w:val="00AA2BD7"/>
    <w:pPr>
      <w:pBdr>
        <w:top w:val="single" w:sz="4" w:space="0" w:color="auto"/>
        <w:left w:val="single" w:sz="4" w:space="0" w:color="auto"/>
        <w:right w:val="single" w:sz="4" w:space="0" w:color="auto"/>
      </w:pBdr>
      <w:shd w:val="clear" w:color="000000" w:fill="C5D9F1"/>
      <w:spacing w:before="100" w:beforeAutospacing="1" w:after="100" w:afterAutospacing="1"/>
      <w:jc w:val="center"/>
    </w:pPr>
    <w:rPr>
      <w:rFonts w:eastAsia="Times New Roman"/>
      <w:sz w:val="24"/>
      <w:lang w:eastAsia="zh-CN"/>
    </w:rPr>
  </w:style>
  <w:style w:type="paragraph" w:customStyle="1" w:styleId="xl82">
    <w:name w:val="xl82"/>
    <w:basedOn w:val="a"/>
    <w:rsid w:val="00AA2BD7"/>
    <w:pPr>
      <w:pBdr>
        <w:left w:val="single" w:sz="4" w:space="0" w:color="auto"/>
        <w:bottom w:val="single" w:sz="4" w:space="0" w:color="auto"/>
        <w:right w:val="single" w:sz="4" w:space="0" w:color="auto"/>
      </w:pBdr>
      <w:shd w:val="clear" w:color="000000" w:fill="C5D9F1"/>
      <w:spacing w:before="100" w:beforeAutospacing="1" w:after="100" w:afterAutospacing="1"/>
      <w:jc w:val="center"/>
    </w:pPr>
    <w:rPr>
      <w:rFonts w:eastAsia="Times New Roman"/>
      <w:sz w:val="24"/>
      <w:lang w:eastAsia="zh-CN"/>
    </w:rPr>
  </w:style>
  <w:style w:type="paragraph" w:customStyle="1" w:styleId="xl83">
    <w:name w:val="xl83"/>
    <w:basedOn w:val="a"/>
    <w:rsid w:val="00AA2BD7"/>
    <w:pPr>
      <w:pBdr>
        <w:top w:val="single" w:sz="4" w:space="0" w:color="auto"/>
        <w:left w:val="single" w:sz="4" w:space="0" w:color="auto"/>
        <w:right w:val="single" w:sz="4" w:space="0" w:color="auto"/>
      </w:pBdr>
      <w:shd w:val="clear" w:color="000000" w:fill="DDD9C3"/>
      <w:spacing w:before="100" w:beforeAutospacing="1" w:after="100" w:afterAutospacing="1"/>
      <w:jc w:val="center"/>
    </w:pPr>
    <w:rPr>
      <w:rFonts w:eastAsia="Times New Roman"/>
      <w:sz w:val="24"/>
      <w:lang w:eastAsia="zh-CN"/>
    </w:rPr>
  </w:style>
  <w:style w:type="paragraph" w:customStyle="1" w:styleId="xl84">
    <w:name w:val="xl84"/>
    <w:basedOn w:val="a"/>
    <w:rsid w:val="00AA2BD7"/>
    <w:pPr>
      <w:pBdr>
        <w:left w:val="single" w:sz="4" w:space="0" w:color="auto"/>
        <w:bottom w:val="single" w:sz="4" w:space="0" w:color="auto"/>
        <w:right w:val="single" w:sz="4" w:space="0" w:color="auto"/>
      </w:pBdr>
      <w:shd w:val="clear" w:color="000000" w:fill="DDD9C3"/>
      <w:spacing w:before="100" w:beforeAutospacing="1" w:after="100" w:afterAutospacing="1"/>
      <w:jc w:val="center"/>
    </w:pPr>
    <w:rPr>
      <w:rFonts w:eastAsia="Times New Roman"/>
      <w:sz w:val="24"/>
      <w:lang w:eastAsia="zh-CN"/>
    </w:rPr>
  </w:style>
  <w:style w:type="paragraph" w:customStyle="1" w:styleId="xl85">
    <w:name w:val="xl85"/>
    <w:basedOn w:val="a"/>
    <w:rsid w:val="00AA2BD7"/>
    <w:pPr>
      <w:pBdr>
        <w:top w:val="single" w:sz="4" w:space="0" w:color="auto"/>
        <w:left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86">
    <w:name w:val="xl86"/>
    <w:basedOn w:val="a"/>
    <w:rsid w:val="00AA2BD7"/>
    <w:pPr>
      <w:pBdr>
        <w:left w:val="single" w:sz="4" w:space="0" w:color="auto"/>
        <w:bottom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87">
    <w:name w:val="xl87"/>
    <w:basedOn w:val="a"/>
    <w:rsid w:val="00AA2BD7"/>
    <w:pPr>
      <w:pBdr>
        <w:top w:val="single" w:sz="4" w:space="0" w:color="auto"/>
        <w:left w:val="single" w:sz="4" w:space="0" w:color="auto"/>
        <w:right w:val="single" w:sz="4" w:space="0" w:color="auto"/>
      </w:pBdr>
      <w:shd w:val="clear" w:color="000000" w:fill="FDE9D9"/>
      <w:spacing w:before="100" w:beforeAutospacing="1" w:after="100" w:afterAutospacing="1"/>
      <w:jc w:val="center"/>
    </w:pPr>
    <w:rPr>
      <w:rFonts w:eastAsia="Times New Roman"/>
      <w:sz w:val="24"/>
      <w:lang w:eastAsia="zh-CN"/>
    </w:rPr>
  </w:style>
  <w:style w:type="paragraph" w:customStyle="1" w:styleId="xl88">
    <w:name w:val="xl88"/>
    <w:basedOn w:val="a"/>
    <w:rsid w:val="00AA2BD7"/>
    <w:pPr>
      <w:pBdr>
        <w:left w:val="single" w:sz="4" w:space="0" w:color="auto"/>
        <w:bottom w:val="single" w:sz="4" w:space="0" w:color="auto"/>
        <w:right w:val="single" w:sz="4" w:space="0" w:color="auto"/>
      </w:pBdr>
      <w:shd w:val="clear" w:color="000000" w:fill="FDE9D9"/>
      <w:spacing w:before="100" w:beforeAutospacing="1" w:after="100" w:afterAutospacing="1"/>
      <w:jc w:val="center"/>
    </w:pPr>
    <w:rPr>
      <w:rFonts w:eastAsia="Times New Roman"/>
      <w:sz w:val="24"/>
      <w:lang w:eastAsia="zh-CN"/>
    </w:rPr>
  </w:style>
  <w:style w:type="paragraph" w:customStyle="1" w:styleId="xl89">
    <w:name w:val="xl89"/>
    <w:basedOn w:val="a"/>
    <w:rsid w:val="00AA2BD7"/>
    <w:pPr>
      <w:pBdr>
        <w:top w:val="single" w:sz="4" w:space="0" w:color="auto"/>
        <w:left w:val="single" w:sz="4" w:space="0" w:color="auto"/>
        <w:right w:val="single" w:sz="4" w:space="0" w:color="auto"/>
      </w:pBdr>
      <w:shd w:val="clear" w:color="000000" w:fill="DBEEF3"/>
      <w:spacing w:before="100" w:beforeAutospacing="1" w:after="100" w:afterAutospacing="1"/>
      <w:jc w:val="center"/>
    </w:pPr>
    <w:rPr>
      <w:rFonts w:eastAsia="Times New Roman"/>
      <w:sz w:val="24"/>
      <w:lang w:eastAsia="zh-CN"/>
    </w:rPr>
  </w:style>
  <w:style w:type="paragraph" w:customStyle="1" w:styleId="xl90">
    <w:name w:val="xl90"/>
    <w:basedOn w:val="a"/>
    <w:rsid w:val="00AA2BD7"/>
    <w:pPr>
      <w:pBdr>
        <w:left w:val="single" w:sz="4" w:space="0" w:color="auto"/>
        <w:bottom w:val="single" w:sz="4" w:space="0" w:color="auto"/>
        <w:right w:val="single" w:sz="4" w:space="0" w:color="auto"/>
      </w:pBdr>
      <w:shd w:val="clear" w:color="000000" w:fill="DBEEF3"/>
      <w:spacing w:before="100" w:beforeAutospacing="1" w:after="100" w:afterAutospacing="1"/>
      <w:jc w:val="center"/>
    </w:pPr>
    <w:rPr>
      <w:rFonts w:eastAsia="Times New Roman"/>
      <w:sz w:val="24"/>
      <w:lang w:eastAsia="zh-CN"/>
    </w:rPr>
  </w:style>
  <w:style w:type="paragraph" w:customStyle="1" w:styleId="xl91">
    <w:name w:val="xl91"/>
    <w:basedOn w:val="a"/>
    <w:rsid w:val="00AA2BD7"/>
    <w:pPr>
      <w:pBdr>
        <w:top w:val="single" w:sz="4" w:space="0" w:color="auto"/>
        <w:left w:val="single" w:sz="4" w:space="0" w:color="auto"/>
        <w:right w:val="single" w:sz="4" w:space="0" w:color="auto"/>
      </w:pBdr>
      <w:shd w:val="clear" w:color="000000" w:fill="E5E0EC"/>
      <w:spacing w:before="100" w:beforeAutospacing="1" w:after="100" w:afterAutospacing="1"/>
      <w:jc w:val="center"/>
    </w:pPr>
    <w:rPr>
      <w:rFonts w:eastAsia="Times New Roman"/>
      <w:sz w:val="24"/>
      <w:lang w:eastAsia="zh-CN"/>
    </w:rPr>
  </w:style>
  <w:style w:type="paragraph" w:customStyle="1" w:styleId="xl92">
    <w:name w:val="xl92"/>
    <w:basedOn w:val="a"/>
    <w:rsid w:val="00AA2BD7"/>
    <w:pPr>
      <w:pBdr>
        <w:left w:val="single" w:sz="4" w:space="0" w:color="auto"/>
        <w:bottom w:val="single" w:sz="4" w:space="0" w:color="auto"/>
        <w:right w:val="single" w:sz="4" w:space="0" w:color="auto"/>
      </w:pBdr>
      <w:shd w:val="clear" w:color="000000" w:fill="E5E0EC"/>
      <w:spacing w:before="100" w:beforeAutospacing="1" w:after="100" w:afterAutospacing="1"/>
      <w:jc w:val="center"/>
    </w:pPr>
    <w:rPr>
      <w:rFonts w:eastAsia="Times New Roman"/>
      <w:sz w:val="24"/>
      <w:lang w:eastAsia="zh-CN"/>
    </w:rPr>
  </w:style>
  <w:style w:type="paragraph" w:customStyle="1" w:styleId="xl93">
    <w:name w:val="xl93"/>
    <w:basedOn w:val="a"/>
    <w:rsid w:val="00AA2BD7"/>
    <w:pPr>
      <w:pBdr>
        <w:top w:val="single" w:sz="4" w:space="0" w:color="auto"/>
        <w:left w:val="single" w:sz="4" w:space="0" w:color="auto"/>
        <w:right w:val="single" w:sz="4" w:space="0" w:color="auto"/>
      </w:pBdr>
      <w:shd w:val="clear" w:color="000000" w:fill="EEECE1"/>
      <w:spacing w:before="100" w:beforeAutospacing="1" w:after="100" w:afterAutospacing="1"/>
      <w:jc w:val="center"/>
    </w:pPr>
    <w:rPr>
      <w:rFonts w:eastAsia="Times New Roman"/>
      <w:sz w:val="24"/>
      <w:lang w:eastAsia="zh-CN"/>
    </w:rPr>
  </w:style>
  <w:style w:type="paragraph" w:customStyle="1" w:styleId="xl94">
    <w:name w:val="xl94"/>
    <w:basedOn w:val="a"/>
    <w:rsid w:val="00AA2BD7"/>
    <w:pPr>
      <w:pBdr>
        <w:left w:val="single" w:sz="4" w:space="0" w:color="auto"/>
        <w:bottom w:val="single" w:sz="4" w:space="0" w:color="auto"/>
        <w:right w:val="single" w:sz="4" w:space="0" w:color="auto"/>
      </w:pBdr>
      <w:shd w:val="clear" w:color="000000" w:fill="EEECE1"/>
      <w:spacing w:before="100" w:beforeAutospacing="1" w:after="100" w:afterAutospacing="1"/>
      <w:jc w:val="center"/>
    </w:pPr>
    <w:rPr>
      <w:rFonts w:eastAsia="Times New Roman"/>
      <w:sz w:val="24"/>
      <w:lang w:eastAsia="zh-CN"/>
    </w:rPr>
  </w:style>
  <w:style w:type="paragraph" w:customStyle="1" w:styleId="xl95">
    <w:name w:val="xl95"/>
    <w:basedOn w:val="a"/>
    <w:rsid w:val="00AA2BD7"/>
    <w:pPr>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eastAsia="Times New Roman"/>
      <w:sz w:val="24"/>
      <w:lang w:eastAsia="zh-CN"/>
    </w:rPr>
  </w:style>
  <w:style w:type="paragraph" w:customStyle="1" w:styleId="xl96">
    <w:name w:val="xl96"/>
    <w:basedOn w:val="a"/>
    <w:rsid w:val="00AA2BD7"/>
    <w:pPr>
      <w:pBdr>
        <w:top w:val="single" w:sz="4" w:space="0" w:color="auto"/>
        <w:bottom w:val="single" w:sz="4" w:space="0" w:color="auto"/>
      </w:pBdr>
      <w:shd w:val="clear" w:color="000000" w:fill="BFBFBF"/>
      <w:spacing w:before="100" w:beforeAutospacing="1" w:after="100" w:afterAutospacing="1"/>
      <w:jc w:val="center"/>
    </w:pPr>
    <w:rPr>
      <w:rFonts w:eastAsia="Times New Roman"/>
      <w:sz w:val="24"/>
      <w:lang w:eastAsia="zh-CN"/>
    </w:rPr>
  </w:style>
  <w:style w:type="paragraph" w:customStyle="1" w:styleId="xl97">
    <w:name w:val="xl97"/>
    <w:basedOn w:val="a"/>
    <w:rsid w:val="00AA2BD7"/>
    <w:pPr>
      <w:pBdr>
        <w:top w:val="single" w:sz="4" w:space="0" w:color="auto"/>
        <w:bottom w:val="single" w:sz="4" w:space="0" w:color="auto"/>
        <w:right w:val="single" w:sz="4" w:space="0" w:color="auto"/>
      </w:pBdr>
      <w:shd w:val="clear" w:color="000000" w:fill="BFBFBF"/>
      <w:spacing w:before="100" w:beforeAutospacing="1" w:after="100" w:afterAutospacing="1"/>
      <w:jc w:val="center"/>
    </w:pPr>
    <w:rPr>
      <w:rFonts w:eastAsia="Times New Roman"/>
      <w:sz w:val="24"/>
      <w:lang w:eastAsia="zh-CN"/>
    </w:rPr>
  </w:style>
  <w:style w:type="paragraph" w:customStyle="1" w:styleId="xl98">
    <w:name w:val="xl98"/>
    <w:basedOn w:val="a"/>
    <w:rsid w:val="00AA2BD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rPr>
      <w:rFonts w:eastAsia="Times New Roman"/>
      <w:sz w:val="24"/>
      <w:lang w:eastAsia="zh-CN"/>
    </w:rPr>
  </w:style>
  <w:style w:type="paragraph" w:customStyle="1" w:styleId="xl99">
    <w:name w:val="xl99"/>
    <w:basedOn w:val="a"/>
    <w:rsid w:val="00AA2B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pPr>
    <w:rPr>
      <w:rFonts w:eastAsia="Times New Roman"/>
      <w:sz w:val="24"/>
      <w:lang w:eastAsia="zh-CN"/>
    </w:rPr>
  </w:style>
  <w:style w:type="paragraph" w:customStyle="1" w:styleId="xl100">
    <w:name w:val="xl100"/>
    <w:basedOn w:val="a"/>
    <w:rsid w:val="00AA2BD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lang w:eastAsia="zh-CN"/>
    </w:rPr>
  </w:style>
  <w:style w:type="paragraph" w:customStyle="1" w:styleId="xl101">
    <w:name w:val="xl101"/>
    <w:basedOn w:val="a"/>
    <w:rsid w:val="00AA2BD7"/>
    <w:pPr>
      <w:pBdr>
        <w:top w:val="single" w:sz="4" w:space="0" w:color="auto"/>
        <w:left w:val="single" w:sz="4" w:space="0" w:color="auto"/>
        <w:bottom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102">
    <w:name w:val="xl102"/>
    <w:basedOn w:val="a"/>
    <w:rsid w:val="00AA2BD7"/>
    <w:pPr>
      <w:pBdr>
        <w:top w:val="single" w:sz="4" w:space="0" w:color="auto"/>
        <w:bottom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103">
    <w:name w:val="xl103"/>
    <w:basedOn w:val="a"/>
    <w:rsid w:val="00AA2BD7"/>
    <w:pPr>
      <w:pBdr>
        <w:top w:val="single" w:sz="4" w:space="0" w:color="auto"/>
        <w:bottom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104">
    <w:name w:val="xl104"/>
    <w:basedOn w:val="a"/>
    <w:rsid w:val="00AA2BD7"/>
    <w:pPr>
      <w:pBdr>
        <w:top w:val="single" w:sz="4" w:space="0" w:color="auto"/>
        <w:left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105">
    <w:name w:val="xl105"/>
    <w:basedOn w:val="a"/>
    <w:rsid w:val="00AA2BD7"/>
    <w:pPr>
      <w:pBdr>
        <w:left w:val="single" w:sz="4" w:space="0" w:color="auto"/>
        <w:bottom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styleId="Web">
    <w:name w:val="Normal (Web)"/>
    <w:basedOn w:val="a"/>
    <w:uiPriority w:val="99"/>
    <w:unhideWhenUsed/>
    <w:rsid w:val="00983FBD"/>
    <w:pPr>
      <w:spacing w:before="100" w:beforeAutospacing="1" w:after="100" w:afterAutospacing="1"/>
    </w:pPr>
    <w:rPr>
      <w:rFonts w:eastAsia="Times New Roman"/>
      <w:sz w:val="24"/>
      <w:lang w:eastAsia="zh-CN"/>
    </w:rPr>
  </w:style>
  <w:style w:type="character" w:customStyle="1" w:styleId="dct-tt">
    <w:name w:val="dct-tt"/>
    <w:rsid w:val="00F25FD9"/>
  </w:style>
  <w:style w:type="paragraph" w:styleId="af5">
    <w:name w:val="Revision"/>
    <w:hidden/>
    <w:uiPriority w:val="99"/>
    <w:semiHidden/>
    <w:rsid w:val="00276AFB"/>
    <w:rPr>
      <w:szCs w:val="24"/>
      <w:lang w:eastAsia="en-US"/>
    </w:rPr>
  </w:style>
  <w:style w:type="paragraph" w:customStyle="1" w:styleId="Table">
    <w:name w:val="Table"/>
    <w:basedOn w:val="a"/>
    <w:rsid w:val="00A5518C"/>
    <w:pPr>
      <w:keepNext/>
      <w:spacing w:before="60" w:after="60" w:line="240" w:lineRule="atLeast"/>
      <w:jc w:val="center"/>
    </w:pPr>
    <w:rPr>
      <w:rFonts w:eastAsia="MS Mincho"/>
      <w:sz w:val="24"/>
      <w:szCs w:val="20"/>
      <w:lang w:val="en-GB" w:eastAsia="ja-JP"/>
    </w:rPr>
  </w:style>
  <w:style w:type="paragraph" w:styleId="af6">
    <w:name w:val="Document Map"/>
    <w:basedOn w:val="a"/>
    <w:link w:val="af7"/>
    <w:rsid w:val="001C2D6B"/>
    <w:rPr>
      <w:rFonts w:ascii="Tahoma" w:hAnsi="Tahoma"/>
      <w:sz w:val="16"/>
      <w:szCs w:val="16"/>
    </w:rPr>
  </w:style>
  <w:style w:type="character" w:customStyle="1" w:styleId="af7">
    <w:name w:val="文件引導模式 字元"/>
    <w:link w:val="af6"/>
    <w:rsid w:val="001C2D6B"/>
    <w:rPr>
      <w:rFonts w:ascii="Tahoma" w:hAnsi="Tahoma" w:cs="Tahoma"/>
      <w:sz w:val="16"/>
      <w:szCs w:val="16"/>
      <w:lang w:eastAsia="en-US"/>
    </w:rPr>
  </w:style>
  <w:style w:type="character" w:customStyle="1" w:styleId="10">
    <w:name w:val="標題 1 字元"/>
    <w:aliases w:val="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h162 字元,h19 字元"/>
    <w:link w:val="1"/>
    <w:rsid w:val="00C94B0D"/>
    <w:rPr>
      <w:rFonts w:ascii="Helvetica" w:eastAsia="MS Mincho" w:hAnsi="Helvetica" w:cs="Arial"/>
      <w:b/>
      <w:bCs/>
      <w:kern w:val="32"/>
      <w:sz w:val="28"/>
      <w:szCs w:val="32"/>
      <w:lang w:eastAsia="en-US"/>
    </w:rPr>
  </w:style>
  <w:style w:type="character" w:customStyle="1" w:styleId="20">
    <w:name w:val="標題 2 字元"/>
    <w:aliases w:val="Head2A 字元,2 字元,H2 字元,UNDERRUBRIK 1-2 字元,DO NOT USE_h2 字元,h2 字元,h21 字元,Heading 2 Char 字元,H2 Char 字元,h2 Char 字元"/>
    <w:link w:val="2"/>
    <w:rsid w:val="001463AF"/>
    <w:rPr>
      <w:rFonts w:ascii="Helvetica" w:eastAsia="MS Mincho" w:hAnsi="Helvetica" w:cs="Arial"/>
      <w:b/>
      <w:bCs/>
      <w:iCs/>
      <w:szCs w:val="28"/>
      <w:lang w:eastAsia="en-US"/>
    </w:rPr>
  </w:style>
  <w:style w:type="character" w:customStyle="1" w:styleId="Head2AChar2">
    <w:name w:val="Head2A Char2"/>
    <w:aliases w:val="2 Char2,H2 Char3,UNDERRUBRIK 1-2 Char2,DO NOT USE_h2 Char2,h2 Char3,h21 Char2,H2 Char Char2,h2 Char Char2"/>
    <w:semiHidden/>
    <w:rsid w:val="007D296D"/>
    <w:rPr>
      <w:rFonts w:ascii="Helvetica" w:eastAsia="MS Mincho" w:hAnsi="Helvetica" w:cs="Arial"/>
      <w:iCs/>
      <w:szCs w:val="28"/>
      <w:lang w:eastAsia="en-US"/>
    </w:rPr>
  </w:style>
  <w:style w:type="character" w:customStyle="1" w:styleId="ac">
    <w:name w:val="註解文字 字元"/>
    <w:link w:val="ab"/>
    <w:semiHidden/>
    <w:rsid w:val="008C7EA2"/>
    <w:rPr>
      <w:lang w:eastAsia="en-US"/>
    </w:rPr>
  </w:style>
  <w:style w:type="paragraph" w:customStyle="1" w:styleId="TAH">
    <w:name w:val="TAH"/>
    <w:basedOn w:val="a"/>
    <w:rsid w:val="00F542CD"/>
    <w:pPr>
      <w:keepNext/>
      <w:keepLines/>
      <w:jc w:val="center"/>
    </w:pPr>
    <w:rPr>
      <w:rFonts w:ascii="Arial" w:hAnsi="Arial"/>
      <w:b/>
      <w:sz w:val="18"/>
      <w:szCs w:val="20"/>
      <w:lang w:val="en-GB"/>
    </w:rPr>
  </w:style>
  <w:style w:type="table" w:styleId="11">
    <w:name w:val="Table Classic 1"/>
    <w:basedOn w:val="a2"/>
    <w:rsid w:val="0038364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50">
    <w:name w:val="標題 5 字元"/>
    <w:basedOn w:val="a1"/>
    <w:link w:val="5"/>
    <w:rsid w:val="005D216C"/>
    <w:rPr>
      <w:rFonts w:ascii="Cambria" w:eastAsia="PMingLiU" w:hAnsi="Cambria" w:cs="Times New Roman"/>
      <w:color w:val="243F60"/>
      <w:szCs w:val="24"/>
      <w:lang w:eastAsia="en-US"/>
    </w:rPr>
  </w:style>
  <w:style w:type="character" w:styleId="af8">
    <w:name w:val="Placeholder Text"/>
    <w:basedOn w:val="a1"/>
    <w:uiPriority w:val="99"/>
    <w:semiHidden/>
    <w:rsid w:val="00B147C1"/>
    <w:rPr>
      <w:color w:val="808080"/>
    </w:rPr>
  </w:style>
  <w:style w:type="paragraph" w:customStyle="1" w:styleId="References">
    <w:name w:val="References"/>
    <w:basedOn w:val="a"/>
    <w:next w:val="a"/>
    <w:rsid w:val="00F646DE"/>
    <w:pPr>
      <w:numPr>
        <w:numId w:val="3"/>
      </w:numPr>
      <w:autoSpaceDE w:val="0"/>
      <w:autoSpaceDN w:val="0"/>
      <w:snapToGrid w:val="0"/>
      <w:spacing w:after="60"/>
    </w:pPr>
    <w:rPr>
      <w:rFonts w:eastAsia="SimSun"/>
      <w:szCs w:val="16"/>
    </w:rPr>
  </w:style>
  <w:style w:type="paragraph" w:customStyle="1" w:styleId="StyleHeading1NMPHeading1H1h11h12h13h14h15h16appheadin">
    <w:name w:val="Style Heading 1NMP Heading 1H1h11h12h13h14h15h16app headin..."/>
    <w:basedOn w:val="a"/>
    <w:rsid w:val="00661265"/>
    <w:pPr>
      <w:numPr>
        <w:numId w:val="4"/>
      </w:numPr>
    </w:pPr>
  </w:style>
  <w:style w:type="table" w:styleId="21">
    <w:name w:val="Table Subtle 2"/>
    <w:basedOn w:val="a2"/>
    <w:rsid w:val="00F4353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2">
    <w:name w:val="Table Subtle 1"/>
    <w:basedOn w:val="a2"/>
    <w:rsid w:val="00F4353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EQ">
    <w:name w:val="EQ"/>
    <w:basedOn w:val="a"/>
    <w:next w:val="a"/>
    <w:rsid w:val="00C90D7C"/>
    <w:pPr>
      <w:keepLines/>
      <w:tabs>
        <w:tab w:val="center" w:pos="4536"/>
        <w:tab w:val="right" w:pos="9072"/>
      </w:tabs>
      <w:spacing w:after="180"/>
    </w:pPr>
    <w:rPr>
      <w:rFonts w:eastAsia="Times New Roman"/>
      <w:noProof/>
      <w:szCs w:val="20"/>
      <w:lang w:val="en-GB"/>
    </w:rPr>
  </w:style>
  <w:style w:type="character" w:customStyle="1" w:styleId="a6">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1"/>
    <w:link w:val="a5"/>
    <w:locked/>
    <w:rsid w:val="007D5794"/>
    <w:rPr>
      <w:rFonts w:ascii="Arial" w:eastAsia="MS Mincho" w:hAnsi="Arial"/>
      <w:b/>
      <w:szCs w:val="24"/>
      <w:lang w:eastAsia="en-US"/>
    </w:rPr>
  </w:style>
  <w:style w:type="paragraph" w:styleId="af9">
    <w:name w:val="Date"/>
    <w:basedOn w:val="a"/>
    <w:next w:val="a"/>
    <w:link w:val="afa"/>
    <w:rsid w:val="00A259A5"/>
  </w:style>
  <w:style w:type="character" w:customStyle="1" w:styleId="afa">
    <w:name w:val="日期 字元"/>
    <w:basedOn w:val="a1"/>
    <w:link w:val="af9"/>
    <w:rsid w:val="00A259A5"/>
    <w:rPr>
      <w:szCs w:val="24"/>
      <w:lang w:eastAsia="en-US"/>
    </w:rPr>
  </w:style>
  <w:style w:type="character" w:styleId="afb">
    <w:name w:val="Emphasis"/>
    <w:basedOn w:val="a1"/>
    <w:uiPriority w:val="20"/>
    <w:qFormat/>
    <w:rsid w:val="0007594B"/>
    <w:rPr>
      <w:b w:val="0"/>
      <w:bCs w:val="0"/>
      <w:i w:val="0"/>
      <w:iCs w:val="0"/>
    </w:rPr>
  </w:style>
  <w:style w:type="character" w:styleId="afc">
    <w:name w:val="Strong"/>
    <w:basedOn w:val="a1"/>
    <w:uiPriority w:val="22"/>
    <w:qFormat/>
    <w:rsid w:val="0007594B"/>
    <w:rPr>
      <w:b/>
      <w:bCs/>
      <w:i w:val="0"/>
      <w:iCs w:val="0"/>
    </w:rPr>
  </w:style>
  <w:style w:type="character" w:customStyle="1" w:styleId="ZGSM">
    <w:name w:val="ZGSM"/>
    <w:rsid w:val="002A07D2"/>
  </w:style>
  <w:style w:type="paragraph" w:customStyle="1" w:styleId="ZT">
    <w:name w:val="ZT"/>
    <w:rsid w:val="002A07D2"/>
    <w:pPr>
      <w:framePr w:wrap="notBeside" w:hAnchor="margin" w:yAlign="center"/>
      <w:widowControl w:val="0"/>
      <w:spacing w:line="240" w:lineRule="atLeast"/>
      <w:jc w:val="right"/>
    </w:pPr>
    <w:rPr>
      <w:rFonts w:ascii="Arial" w:eastAsia="SimSun" w:hAnsi="Arial"/>
      <w:b/>
      <w:sz w:val="34"/>
      <w:lang w:val="en-GB" w:eastAsia="en-US"/>
    </w:rPr>
  </w:style>
  <w:style w:type="table" w:styleId="3D1">
    <w:name w:val="Table 3D effects 1"/>
    <w:basedOn w:val="a2"/>
    <w:rsid w:val="004150B1"/>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40">
    <w:name w:val="Table Classic 4"/>
    <w:basedOn w:val="a2"/>
    <w:rsid w:val="0090086A"/>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3D2">
    <w:name w:val="Table 3D effects 2"/>
    <w:basedOn w:val="a2"/>
    <w:rsid w:val="0059315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2"/>
    <w:rsid w:val="0059315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r="http://schemas.openxmlformats.org/officeDocument/2006/relationships" xmlns:w="http://schemas.openxmlformats.org/wordprocessingml/2006/main">
  <w:divs>
    <w:div w:id="4946293">
      <w:bodyDiv w:val="1"/>
      <w:marLeft w:val="0"/>
      <w:marRight w:val="0"/>
      <w:marTop w:val="0"/>
      <w:marBottom w:val="0"/>
      <w:divBdr>
        <w:top w:val="none" w:sz="0" w:space="0" w:color="auto"/>
        <w:left w:val="none" w:sz="0" w:space="0" w:color="auto"/>
        <w:bottom w:val="none" w:sz="0" w:space="0" w:color="auto"/>
        <w:right w:val="none" w:sz="0" w:space="0" w:color="auto"/>
      </w:divBdr>
    </w:div>
    <w:div w:id="8142718">
      <w:bodyDiv w:val="1"/>
      <w:marLeft w:val="0"/>
      <w:marRight w:val="0"/>
      <w:marTop w:val="0"/>
      <w:marBottom w:val="0"/>
      <w:divBdr>
        <w:top w:val="none" w:sz="0" w:space="0" w:color="auto"/>
        <w:left w:val="none" w:sz="0" w:space="0" w:color="auto"/>
        <w:bottom w:val="none" w:sz="0" w:space="0" w:color="auto"/>
        <w:right w:val="none" w:sz="0" w:space="0" w:color="auto"/>
      </w:divBdr>
      <w:divsChild>
        <w:div w:id="449470591">
          <w:marLeft w:val="2520"/>
          <w:marRight w:val="0"/>
          <w:marTop w:val="77"/>
          <w:marBottom w:val="0"/>
          <w:divBdr>
            <w:top w:val="none" w:sz="0" w:space="0" w:color="auto"/>
            <w:left w:val="none" w:sz="0" w:space="0" w:color="auto"/>
            <w:bottom w:val="none" w:sz="0" w:space="0" w:color="auto"/>
            <w:right w:val="none" w:sz="0" w:space="0" w:color="auto"/>
          </w:divBdr>
        </w:div>
      </w:divsChild>
    </w:div>
    <w:div w:id="22098207">
      <w:bodyDiv w:val="1"/>
      <w:marLeft w:val="0"/>
      <w:marRight w:val="0"/>
      <w:marTop w:val="0"/>
      <w:marBottom w:val="0"/>
      <w:divBdr>
        <w:top w:val="none" w:sz="0" w:space="0" w:color="auto"/>
        <w:left w:val="none" w:sz="0" w:space="0" w:color="auto"/>
        <w:bottom w:val="none" w:sz="0" w:space="0" w:color="auto"/>
        <w:right w:val="none" w:sz="0" w:space="0" w:color="auto"/>
      </w:divBdr>
    </w:div>
    <w:div w:id="41171744">
      <w:bodyDiv w:val="1"/>
      <w:marLeft w:val="0"/>
      <w:marRight w:val="0"/>
      <w:marTop w:val="0"/>
      <w:marBottom w:val="0"/>
      <w:divBdr>
        <w:top w:val="none" w:sz="0" w:space="0" w:color="auto"/>
        <w:left w:val="none" w:sz="0" w:space="0" w:color="auto"/>
        <w:bottom w:val="none" w:sz="0" w:space="0" w:color="auto"/>
        <w:right w:val="none" w:sz="0" w:space="0" w:color="auto"/>
      </w:divBdr>
      <w:divsChild>
        <w:div w:id="2103405612">
          <w:marLeft w:val="1800"/>
          <w:marRight w:val="0"/>
          <w:marTop w:val="67"/>
          <w:marBottom w:val="0"/>
          <w:divBdr>
            <w:top w:val="none" w:sz="0" w:space="0" w:color="auto"/>
            <w:left w:val="none" w:sz="0" w:space="0" w:color="auto"/>
            <w:bottom w:val="none" w:sz="0" w:space="0" w:color="auto"/>
            <w:right w:val="none" w:sz="0" w:space="0" w:color="auto"/>
          </w:divBdr>
        </w:div>
      </w:divsChild>
    </w:div>
    <w:div w:id="44990067">
      <w:bodyDiv w:val="1"/>
      <w:marLeft w:val="0"/>
      <w:marRight w:val="0"/>
      <w:marTop w:val="0"/>
      <w:marBottom w:val="0"/>
      <w:divBdr>
        <w:top w:val="none" w:sz="0" w:space="0" w:color="auto"/>
        <w:left w:val="none" w:sz="0" w:space="0" w:color="auto"/>
        <w:bottom w:val="none" w:sz="0" w:space="0" w:color="auto"/>
        <w:right w:val="none" w:sz="0" w:space="0" w:color="auto"/>
      </w:divBdr>
    </w:div>
    <w:div w:id="50691475">
      <w:bodyDiv w:val="1"/>
      <w:marLeft w:val="0"/>
      <w:marRight w:val="0"/>
      <w:marTop w:val="0"/>
      <w:marBottom w:val="0"/>
      <w:divBdr>
        <w:top w:val="none" w:sz="0" w:space="0" w:color="auto"/>
        <w:left w:val="none" w:sz="0" w:space="0" w:color="auto"/>
        <w:bottom w:val="none" w:sz="0" w:space="0" w:color="auto"/>
        <w:right w:val="none" w:sz="0" w:space="0" w:color="auto"/>
      </w:divBdr>
    </w:div>
    <w:div w:id="57168553">
      <w:bodyDiv w:val="1"/>
      <w:marLeft w:val="0"/>
      <w:marRight w:val="0"/>
      <w:marTop w:val="0"/>
      <w:marBottom w:val="0"/>
      <w:divBdr>
        <w:top w:val="none" w:sz="0" w:space="0" w:color="auto"/>
        <w:left w:val="none" w:sz="0" w:space="0" w:color="auto"/>
        <w:bottom w:val="none" w:sz="0" w:space="0" w:color="auto"/>
        <w:right w:val="none" w:sz="0" w:space="0" w:color="auto"/>
      </w:divBdr>
    </w:div>
    <w:div w:id="61298649">
      <w:bodyDiv w:val="1"/>
      <w:marLeft w:val="0"/>
      <w:marRight w:val="0"/>
      <w:marTop w:val="0"/>
      <w:marBottom w:val="0"/>
      <w:divBdr>
        <w:top w:val="none" w:sz="0" w:space="0" w:color="auto"/>
        <w:left w:val="none" w:sz="0" w:space="0" w:color="auto"/>
        <w:bottom w:val="none" w:sz="0" w:space="0" w:color="auto"/>
        <w:right w:val="none" w:sz="0" w:space="0" w:color="auto"/>
      </w:divBdr>
      <w:divsChild>
        <w:div w:id="1396007932">
          <w:marLeft w:val="720"/>
          <w:marRight w:val="0"/>
          <w:marTop w:val="216"/>
          <w:marBottom w:val="0"/>
          <w:divBdr>
            <w:top w:val="none" w:sz="0" w:space="0" w:color="auto"/>
            <w:left w:val="none" w:sz="0" w:space="0" w:color="auto"/>
            <w:bottom w:val="none" w:sz="0" w:space="0" w:color="auto"/>
            <w:right w:val="none" w:sz="0" w:space="0" w:color="auto"/>
          </w:divBdr>
        </w:div>
        <w:div w:id="1582635613">
          <w:marLeft w:val="1354"/>
          <w:marRight w:val="0"/>
          <w:marTop w:val="77"/>
          <w:marBottom w:val="0"/>
          <w:divBdr>
            <w:top w:val="none" w:sz="0" w:space="0" w:color="auto"/>
            <w:left w:val="none" w:sz="0" w:space="0" w:color="auto"/>
            <w:bottom w:val="none" w:sz="0" w:space="0" w:color="auto"/>
            <w:right w:val="none" w:sz="0" w:space="0" w:color="auto"/>
          </w:divBdr>
        </w:div>
        <w:div w:id="2099522176">
          <w:marLeft w:val="1354"/>
          <w:marRight w:val="0"/>
          <w:marTop w:val="77"/>
          <w:marBottom w:val="0"/>
          <w:divBdr>
            <w:top w:val="none" w:sz="0" w:space="0" w:color="auto"/>
            <w:left w:val="none" w:sz="0" w:space="0" w:color="auto"/>
            <w:bottom w:val="none" w:sz="0" w:space="0" w:color="auto"/>
            <w:right w:val="none" w:sz="0" w:space="0" w:color="auto"/>
          </w:divBdr>
        </w:div>
      </w:divsChild>
    </w:div>
    <w:div w:id="63644679">
      <w:bodyDiv w:val="1"/>
      <w:marLeft w:val="0"/>
      <w:marRight w:val="0"/>
      <w:marTop w:val="0"/>
      <w:marBottom w:val="0"/>
      <w:divBdr>
        <w:top w:val="none" w:sz="0" w:space="0" w:color="auto"/>
        <w:left w:val="none" w:sz="0" w:space="0" w:color="auto"/>
        <w:bottom w:val="none" w:sz="0" w:space="0" w:color="auto"/>
        <w:right w:val="none" w:sz="0" w:space="0" w:color="auto"/>
      </w:divBdr>
    </w:div>
    <w:div w:id="67654619">
      <w:bodyDiv w:val="1"/>
      <w:marLeft w:val="0"/>
      <w:marRight w:val="0"/>
      <w:marTop w:val="0"/>
      <w:marBottom w:val="0"/>
      <w:divBdr>
        <w:top w:val="none" w:sz="0" w:space="0" w:color="auto"/>
        <w:left w:val="none" w:sz="0" w:space="0" w:color="auto"/>
        <w:bottom w:val="none" w:sz="0" w:space="0" w:color="auto"/>
        <w:right w:val="none" w:sz="0" w:space="0" w:color="auto"/>
      </w:divBdr>
      <w:divsChild>
        <w:div w:id="141511508">
          <w:marLeft w:val="1166"/>
          <w:marRight w:val="0"/>
          <w:marTop w:val="96"/>
          <w:marBottom w:val="0"/>
          <w:divBdr>
            <w:top w:val="none" w:sz="0" w:space="0" w:color="auto"/>
            <w:left w:val="none" w:sz="0" w:space="0" w:color="auto"/>
            <w:bottom w:val="none" w:sz="0" w:space="0" w:color="auto"/>
            <w:right w:val="none" w:sz="0" w:space="0" w:color="auto"/>
          </w:divBdr>
        </w:div>
        <w:div w:id="1158691407">
          <w:marLeft w:val="1166"/>
          <w:marRight w:val="0"/>
          <w:marTop w:val="96"/>
          <w:marBottom w:val="0"/>
          <w:divBdr>
            <w:top w:val="none" w:sz="0" w:space="0" w:color="auto"/>
            <w:left w:val="none" w:sz="0" w:space="0" w:color="auto"/>
            <w:bottom w:val="none" w:sz="0" w:space="0" w:color="auto"/>
            <w:right w:val="none" w:sz="0" w:space="0" w:color="auto"/>
          </w:divBdr>
        </w:div>
        <w:div w:id="1213033747">
          <w:marLeft w:val="1166"/>
          <w:marRight w:val="0"/>
          <w:marTop w:val="96"/>
          <w:marBottom w:val="0"/>
          <w:divBdr>
            <w:top w:val="none" w:sz="0" w:space="0" w:color="auto"/>
            <w:left w:val="none" w:sz="0" w:space="0" w:color="auto"/>
            <w:bottom w:val="none" w:sz="0" w:space="0" w:color="auto"/>
            <w:right w:val="none" w:sz="0" w:space="0" w:color="auto"/>
          </w:divBdr>
        </w:div>
        <w:div w:id="1787430183">
          <w:marLeft w:val="547"/>
          <w:marRight w:val="0"/>
          <w:marTop w:val="106"/>
          <w:marBottom w:val="0"/>
          <w:divBdr>
            <w:top w:val="none" w:sz="0" w:space="0" w:color="auto"/>
            <w:left w:val="none" w:sz="0" w:space="0" w:color="auto"/>
            <w:bottom w:val="none" w:sz="0" w:space="0" w:color="auto"/>
            <w:right w:val="none" w:sz="0" w:space="0" w:color="auto"/>
          </w:divBdr>
        </w:div>
        <w:div w:id="2115830499">
          <w:marLeft w:val="1166"/>
          <w:marRight w:val="0"/>
          <w:marTop w:val="96"/>
          <w:marBottom w:val="0"/>
          <w:divBdr>
            <w:top w:val="none" w:sz="0" w:space="0" w:color="auto"/>
            <w:left w:val="none" w:sz="0" w:space="0" w:color="auto"/>
            <w:bottom w:val="none" w:sz="0" w:space="0" w:color="auto"/>
            <w:right w:val="none" w:sz="0" w:space="0" w:color="auto"/>
          </w:divBdr>
        </w:div>
      </w:divsChild>
    </w:div>
    <w:div w:id="68424773">
      <w:bodyDiv w:val="1"/>
      <w:marLeft w:val="0"/>
      <w:marRight w:val="0"/>
      <w:marTop w:val="0"/>
      <w:marBottom w:val="0"/>
      <w:divBdr>
        <w:top w:val="none" w:sz="0" w:space="0" w:color="auto"/>
        <w:left w:val="none" w:sz="0" w:space="0" w:color="auto"/>
        <w:bottom w:val="none" w:sz="0" w:space="0" w:color="auto"/>
        <w:right w:val="none" w:sz="0" w:space="0" w:color="auto"/>
      </w:divBdr>
    </w:div>
    <w:div w:id="73943614">
      <w:bodyDiv w:val="1"/>
      <w:marLeft w:val="0"/>
      <w:marRight w:val="0"/>
      <w:marTop w:val="0"/>
      <w:marBottom w:val="0"/>
      <w:divBdr>
        <w:top w:val="none" w:sz="0" w:space="0" w:color="auto"/>
        <w:left w:val="none" w:sz="0" w:space="0" w:color="auto"/>
        <w:bottom w:val="none" w:sz="0" w:space="0" w:color="auto"/>
        <w:right w:val="none" w:sz="0" w:space="0" w:color="auto"/>
      </w:divBdr>
    </w:div>
    <w:div w:id="79496468">
      <w:bodyDiv w:val="1"/>
      <w:marLeft w:val="0"/>
      <w:marRight w:val="0"/>
      <w:marTop w:val="0"/>
      <w:marBottom w:val="0"/>
      <w:divBdr>
        <w:top w:val="none" w:sz="0" w:space="0" w:color="auto"/>
        <w:left w:val="none" w:sz="0" w:space="0" w:color="auto"/>
        <w:bottom w:val="none" w:sz="0" w:space="0" w:color="auto"/>
        <w:right w:val="none" w:sz="0" w:space="0" w:color="auto"/>
      </w:divBdr>
    </w:div>
    <w:div w:id="102767707">
      <w:bodyDiv w:val="1"/>
      <w:marLeft w:val="0"/>
      <w:marRight w:val="0"/>
      <w:marTop w:val="0"/>
      <w:marBottom w:val="0"/>
      <w:divBdr>
        <w:top w:val="none" w:sz="0" w:space="0" w:color="auto"/>
        <w:left w:val="none" w:sz="0" w:space="0" w:color="auto"/>
        <w:bottom w:val="none" w:sz="0" w:space="0" w:color="auto"/>
        <w:right w:val="none" w:sz="0" w:space="0" w:color="auto"/>
      </w:divBdr>
    </w:div>
    <w:div w:id="117115970">
      <w:bodyDiv w:val="1"/>
      <w:marLeft w:val="0"/>
      <w:marRight w:val="0"/>
      <w:marTop w:val="0"/>
      <w:marBottom w:val="0"/>
      <w:divBdr>
        <w:top w:val="none" w:sz="0" w:space="0" w:color="auto"/>
        <w:left w:val="none" w:sz="0" w:space="0" w:color="auto"/>
        <w:bottom w:val="none" w:sz="0" w:space="0" w:color="auto"/>
        <w:right w:val="none" w:sz="0" w:space="0" w:color="auto"/>
      </w:divBdr>
    </w:div>
    <w:div w:id="123037664">
      <w:bodyDiv w:val="1"/>
      <w:marLeft w:val="0"/>
      <w:marRight w:val="0"/>
      <w:marTop w:val="0"/>
      <w:marBottom w:val="0"/>
      <w:divBdr>
        <w:top w:val="none" w:sz="0" w:space="0" w:color="auto"/>
        <w:left w:val="none" w:sz="0" w:space="0" w:color="auto"/>
        <w:bottom w:val="none" w:sz="0" w:space="0" w:color="auto"/>
        <w:right w:val="none" w:sz="0" w:space="0" w:color="auto"/>
      </w:divBdr>
    </w:div>
    <w:div w:id="123737688">
      <w:bodyDiv w:val="1"/>
      <w:marLeft w:val="0"/>
      <w:marRight w:val="0"/>
      <w:marTop w:val="0"/>
      <w:marBottom w:val="0"/>
      <w:divBdr>
        <w:top w:val="none" w:sz="0" w:space="0" w:color="auto"/>
        <w:left w:val="none" w:sz="0" w:space="0" w:color="auto"/>
        <w:bottom w:val="none" w:sz="0" w:space="0" w:color="auto"/>
        <w:right w:val="none" w:sz="0" w:space="0" w:color="auto"/>
      </w:divBdr>
    </w:div>
    <w:div w:id="131754415">
      <w:bodyDiv w:val="1"/>
      <w:marLeft w:val="0"/>
      <w:marRight w:val="0"/>
      <w:marTop w:val="0"/>
      <w:marBottom w:val="0"/>
      <w:divBdr>
        <w:top w:val="none" w:sz="0" w:space="0" w:color="auto"/>
        <w:left w:val="none" w:sz="0" w:space="0" w:color="auto"/>
        <w:bottom w:val="none" w:sz="0" w:space="0" w:color="auto"/>
        <w:right w:val="none" w:sz="0" w:space="0" w:color="auto"/>
      </w:divBdr>
    </w:div>
    <w:div w:id="158160477">
      <w:bodyDiv w:val="1"/>
      <w:marLeft w:val="0"/>
      <w:marRight w:val="0"/>
      <w:marTop w:val="0"/>
      <w:marBottom w:val="0"/>
      <w:divBdr>
        <w:top w:val="none" w:sz="0" w:space="0" w:color="auto"/>
        <w:left w:val="none" w:sz="0" w:space="0" w:color="auto"/>
        <w:bottom w:val="none" w:sz="0" w:space="0" w:color="auto"/>
        <w:right w:val="none" w:sz="0" w:space="0" w:color="auto"/>
      </w:divBdr>
    </w:div>
    <w:div w:id="184288648">
      <w:bodyDiv w:val="1"/>
      <w:marLeft w:val="0"/>
      <w:marRight w:val="0"/>
      <w:marTop w:val="0"/>
      <w:marBottom w:val="0"/>
      <w:divBdr>
        <w:top w:val="none" w:sz="0" w:space="0" w:color="auto"/>
        <w:left w:val="none" w:sz="0" w:space="0" w:color="auto"/>
        <w:bottom w:val="none" w:sz="0" w:space="0" w:color="auto"/>
        <w:right w:val="none" w:sz="0" w:space="0" w:color="auto"/>
      </w:divBdr>
    </w:div>
    <w:div w:id="194661886">
      <w:bodyDiv w:val="1"/>
      <w:marLeft w:val="0"/>
      <w:marRight w:val="0"/>
      <w:marTop w:val="0"/>
      <w:marBottom w:val="0"/>
      <w:divBdr>
        <w:top w:val="none" w:sz="0" w:space="0" w:color="auto"/>
        <w:left w:val="none" w:sz="0" w:space="0" w:color="auto"/>
        <w:bottom w:val="none" w:sz="0" w:space="0" w:color="auto"/>
        <w:right w:val="none" w:sz="0" w:space="0" w:color="auto"/>
      </w:divBdr>
    </w:div>
    <w:div w:id="197621593">
      <w:bodyDiv w:val="1"/>
      <w:marLeft w:val="0"/>
      <w:marRight w:val="0"/>
      <w:marTop w:val="0"/>
      <w:marBottom w:val="0"/>
      <w:divBdr>
        <w:top w:val="none" w:sz="0" w:space="0" w:color="auto"/>
        <w:left w:val="none" w:sz="0" w:space="0" w:color="auto"/>
        <w:bottom w:val="none" w:sz="0" w:space="0" w:color="auto"/>
        <w:right w:val="none" w:sz="0" w:space="0" w:color="auto"/>
      </w:divBdr>
    </w:div>
    <w:div w:id="210503045">
      <w:bodyDiv w:val="1"/>
      <w:marLeft w:val="0"/>
      <w:marRight w:val="0"/>
      <w:marTop w:val="0"/>
      <w:marBottom w:val="0"/>
      <w:divBdr>
        <w:top w:val="none" w:sz="0" w:space="0" w:color="auto"/>
        <w:left w:val="none" w:sz="0" w:space="0" w:color="auto"/>
        <w:bottom w:val="none" w:sz="0" w:space="0" w:color="auto"/>
        <w:right w:val="none" w:sz="0" w:space="0" w:color="auto"/>
      </w:divBdr>
      <w:divsChild>
        <w:div w:id="1468276404">
          <w:marLeft w:val="1800"/>
          <w:marRight w:val="0"/>
          <w:marTop w:val="77"/>
          <w:marBottom w:val="0"/>
          <w:divBdr>
            <w:top w:val="none" w:sz="0" w:space="0" w:color="auto"/>
            <w:left w:val="none" w:sz="0" w:space="0" w:color="auto"/>
            <w:bottom w:val="none" w:sz="0" w:space="0" w:color="auto"/>
            <w:right w:val="none" w:sz="0" w:space="0" w:color="auto"/>
          </w:divBdr>
        </w:div>
        <w:div w:id="1963028355">
          <w:marLeft w:val="1800"/>
          <w:marRight w:val="0"/>
          <w:marTop w:val="77"/>
          <w:marBottom w:val="0"/>
          <w:divBdr>
            <w:top w:val="none" w:sz="0" w:space="0" w:color="auto"/>
            <w:left w:val="none" w:sz="0" w:space="0" w:color="auto"/>
            <w:bottom w:val="none" w:sz="0" w:space="0" w:color="auto"/>
            <w:right w:val="none" w:sz="0" w:space="0" w:color="auto"/>
          </w:divBdr>
        </w:div>
      </w:divsChild>
    </w:div>
    <w:div w:id="237785758">
      <w:bodyDiv w:val="1"/>
      <w:marLeft w:val="0"/>
      <w:marRight w:val="0"/>
      <w:marTop w:val="0"/>
      <w:marBottom w:val="0"/>
      <w:divBdr>
        <w:top w:val="none" w:sz="0" w:space="0" w:color="auto"/>
        <w:left w:val="none" w:sz="0" w:space="0" w:color="auto"/>
        <w:bottom w:val="none" w:sz="0" w:space="0" w:color="auto"/>
        <w:right w:val="none" w:sz="0" w:space="0" w:color="auto"/>
      </w:divBdr>
    </w:div>
    <w:div w:id="246155111">
      <w:bodyDiv w:val="1"/>
      <w:marLeft w:val="0"/>
      <w:marRight w:val="0"/>
      <w:marTop w:val="0"/>
      <w:marBottom w:val="0"/>
      <w:divBdr>
        <w:top w:val="none" w:sz="0" w:space="0" w:color="auto"/>
        <w:left w:val="none" w:sz="0" w:space="0" w:color="auto"/>
        <w:bottom w:val="none" w:sz="0" w:space="0" w:color="auto"/>
        <w:right w:val="none" w:sz="0" w:space="0" w:color="auto"/>
      </w:divBdr>
    </w:div>
    <w:div w:id="251163954">
      <w:bodyDiv w:val="1"/>
      <w:marLeft w:val="0"/>
      <w:marRight w:val="0"/>
      <w:marTop w:val="0"/>
      <w:marBottom w:val="0"/>
      <w:divBdr>
        <w:top w:val="none" w:sz="0" w:space="0" w:color="auto"/>
        <w:left w:val="none" w:sz="0" w:space="0" w:color="auto"/>
        <w:bottom w:val="none" w:sz="0" w:space="0" w:color="auto"/>
        <w:right w:val="none" w:sz="0" w:space="0" w:color="auto"/>
      </w:divBdr>
    </w:div>
    <w:div w:id="253905836">
      <w:bodyDiv w:val="1"/>
      <w:marLeft w:val="0"/>
      <w:marRight w:val="0"/>
      <w:marTop w:val="0"/>
      <w:marBottom w:val="0"/>
      <w:divBdr>
        <w:top w:val="none" w:sz="0" w:space="0" w:color="auto"/>
        <w:left w:val="none" w:sz="0" w:space="0" w:color="auto"/>
        <w:bottom w:val="none" w:sz="0" w:space="0" w:color="auto"/>
        <w:right w:val="none" w:sz="0" w:space="0" w:color="auto"/>
      </w:divBdr>
    </w:div>
    <w:div w:id="279070057">
      <w:bodyDiv w:val="1"/>
      <w:marLeft w:val="0"/>
      <w:marRight w:val="0"/>
      <w:marTop w:val="0"/>
      <w:marBottom w:val="0"/>
      <w:divBdr>
        <w:top w:val="none" w:sz="0" w:space="0" w:color="auto"/>
        <w:left w:val="none" w:sz="0" w:space="0" w:color="auto"/>
        <w:bottom w:val="none" w:sz="0" w:space="0" w:color="auto"/>
        <w:right w:val="none" w:sz="0" w:space="0" w:color="auto"/>
      </w:divBdr>
    </w:div>
    <w:div w:id="282730790">
      <w:bodyDiv w:val="1"/>
      <w:marLeft w:val="0"/>
      <w:marRight w:val="0"/>
      <w:marTop w:val="0"/>
      <w:marBottom w:val="0"/>
      <w:divBdr>
        <w:top w:val="none" w:sz="0" w:space="0" w:color="auto"/>
        <w:left w:val="none" w:sz="0" w:space="0" w:color="auto"/>
        <w:bottom w:val="none" w:sz="0" w:space="0" w:color="auto"/>
        <w:right w:val="none" w:sz="0" w:space="0" w:color="auto"/>
      </w:divBdr>
    </w:div>
    <w:div w:id="282810788">
      <w:bodyDiv w:val="1"/>
      <w:marLeft w:val="0"/>
      <w:marRight w:val="0"/>
      <w:marTop w:val="0"/>
      <w:marBottom w:val="0"/>
      <w:divBdr>
        <w:top w:val="none" w:sz="0" w:space="0" w:color="auto"/>
        <w:left w:val="none" w:sz="0" w:space="0" w:color="auto"/>
        <w:bottom w:val="none" w:sz="0" w:space="0" w:color="auto"/>
        <w:right w:val="none" w:sz="0" w:space="0" w:color="auto"/>
      </w:divBdr>
    </w:div>
    <w:div w:id="295569076">
      <w:bodyDiv w:val="1"/>
      <w:marLeft w:val="0"/>
      <w:marRight w:val="0"/>
      <w:marTop w:val="0"/>
      <w:marBottom w:val="0"/>
      <w:divBdr>
        <w:top w:val="none" w:sz="0" w:space="0" w:color="auto"/>
        <w:left w:val="none" w:sz="0" w:space="0" w:color="auto"/>
        <w:bottom w:val="none" w:sz="0" w:space="0" w:color="auto"/>
        <w:right w:val="none" w:sz="0" w:space="0" w:color="auto"/>
      </w:divBdr>
    </w:div>
    <w:div w:id="307443066">
      <w:bodyDiv w:val="1"/>
      <w:marLeft w:val="0"/>
      <w:marRight w:val="0"/>
      <w:marTop w:val="0"/>
      <w:marBottom w:val="0"/>
      <w:divBdr>
        <w:top w:val="none" w:sz="0" w:space="0" w:color="auto"/>
        <w:left w:val="none" w:sz="0" w:space="0" w:color="auto"/>
        <w:bottom w:val="none" w:sz="0" w:space="0" w:color="auto"/>
        <w:right w:val="none" w:sz="0" w:space="0" w:color="auto"/>
      </w:divBdr>
    </w:div>
    <w:div w:id="313875232">
      <w:bodyDiv w:val="1"/>
      <w:marLeft w:val="0"/>
      <w:marRight w:val="0"/>
      <w:marTop w:val="0"/>
      <w:marBottom w:val="0"/>
      <w:divBdr>
        <w:top w:val="none" w:sz="0" w:space="0" w:color="auto"/>
        <w:left w:val="none" w:sz="0" w:space="0" w:color="auto"/>
        <w:bottom w:val="none" w:sz="0" w:space="0" w:color="auto"/>
        <w:right w:val="none" w:sz="0" w:space="0" w:color="auto"/>
      </w:divBdr>
    </w:div>
    <w:div w:id="315378516">
      <w:bodyDiv w:val="1"/>
      <w:marLeft w:val="0"/>
      <w:marRight w:val="0"/>
      <w:marTop w:val="0"/>
      <w:marBottom w:val="0"/>
      <w:divBdr>
        <w:top w:val="none" w:sz="0" w:space="0" w:color="auto"/>
        <w:left w:val="none" w:sz="0" w:space="0" w:color="auto"/>
        <w:bottom w:val="none" w:sz="0" w:space="0" w:color="auto"/>
        <w:right w:val="none" w:sz="0" w:space="0" w:color="auto"/>
      </w:divBdr>
      <w:divsChild>
        <w:div w:id="375855073">
          <w:marLeft w:val="2520"/>
          <w:marRight w:val="0"/>
          <w:marTop w:val="67"/>
          <w:marBottom w:val="0"/>
          <w:divBdr>
            <w:top w:val="none" w:sz="0" w:space="0" w:color="auto"/>
            <w:left w:val="none" w:sz="0" w:space="0" w:color="auto"/>
            <w:bottom w:val="none" w:sz="0" w:space="0" w:color="auto"/>
            <w:right w:val="none" w:sz="0" w:space="0" w:color="auto"/>
          </w:divBdr>
        </w:div>
      </w:divsChild>
    </w:div>
    <w:div w:id="322317521">
      <w:bodyDiv w:val="1"/>
      <w:marLeft w:val="0"/>
      <w:marRight w:val="0"/>
      <w:marTop w:val="0"/>
      <w:marBottom w:val="0"/>
      <w:divBdr>
        <w:top w:val="none" w:sz="0" w:space="0" w:color="auto"/>
        <w:left w:val="none" w:sz="0" w:space="0" w:color="auto"/>
        <w:bottom w:val="none" w:sz="0" w:space="0" w:color="auto"/>
        <w:right w:val="none" w:sz="0" w:space="0" w:color="auto"/>
      </w:divBdr>
    </w:div>
    <w:div w:id="333848407">
      <w:bodyDiv w:val="1"/>
      <w:marLeft w:val="0"/>
      <w:marRight w:val="0"/>
      <w:marTop w:val="0"/>
      <w:marBottom w:val="0"/>
      <w:divBdr>
        <w:top w:val="none" w:sz="0" w:space="0" w:color="auto"/>
        <w:left w:val="none" w:sz="0" w:space="0" w:color="auto"/>
        <w:bottom w:val="none" w:sz="0" w:space="0" w:color="auto"/>
        <w:right w:val="none" w:sz="0" w:space="0" w:color="auto"/>
      </w:divBdr>
    </w:div>
    <w:div w:id="335426949">
      <w:bodyDiv w:val="1"/>
      <w:marLeft w:val="0"/>
      <w:marRight w:val="0"/>
      <w:marTop w:val="0"/>
      <w:marBottom w:val="0"/>
      <w:divBdr>
        <w:top w:val="none" w:sz="0" w:space="0" w:color="auto"/>
        <w:left w:val="none" w:sz="0" w:space="0" w:color="auto"/>
        <w:bottom w:val="none" w:sz="0" w:space="0" w:color="auto"/>
        <w:right w:val="none" w:sz="0" w:space="0" w:color="auto"/>
      </w:divBdr>
      <w:divsChild>
        <w:div w:id="112873362">
          <w:marLeft w:val="1166"/>
          <w:marRight w:val="0"/>
          <w:marTop w:val="77"/>
          <w:marBottom w:val="0"/>
          <w:divBdr>
            <w:top w:val="none" w:sz="0" w:space="0" w:color="auto"/>
            <w:left w:val="none" w:sz="0" w:space="0" w:color="auto"/>
            <w:bottom w:val="none" w:sz="0" w:space="0" w:color="auto"/>
            <w:right w:val="none" w:sz="0" w:space="0" w:color="auto"/>
          </w:divBdr>
        </w:div>
        <w:div w:id="242495550">
          <w:marLeft w:val="1800"/>
          <w:marRight w:val="0"/>
          <w:marTop w:val="67"/>
          <w:marBottom w:val="0"/>
          <w:divBdr>
            <w:top w:val="none" w:sz="0" w:space="0" w:color="auto"/>
            <w:left w:val="none" w:sz="0" w:space="0" w:color="auto"/>
            <w:bottom w:val="none" w:sz="0" w:space="0" w:color="auto"/>
            <w:right w:val="none" w:sz="0" w:space="0" w:color="auto"/>
          </w:divBdr>
        </w:div>
        <w:div w:id="295332141">
          <w:marLeft w:val="1800"/>
          <w:marRight w:val="0"/>
          <w:marTop w:val="67"/>
          <w:marBottom w:val="0"/>
          <w:divBdr>
            <w:top w:val="none" w:sz="0" w:space="0" w:color="auto"/>
            <w:left w:val="none" w:sz="0" w:space="0" w:color="auto"/>
            <w:bottom w:val="none" w:sz="0" w:space="0" w:color="auto"/>
            <w:right w:val="none" w:sz="0" w:space="0" w:color="auto"/>
          </w:divBdr>
        </w:div>
        <w:div w:id="837353773">
          <w:marLeft w:val="1800"/>
          <w:marRight w:val="0"/>
          <w:marTop w:val="67"/>
          <w:marBottom w:val="0"/>
          <w:divBdr>
            <w:top w:val="none" w:sz="0" w:space="0" w:color="auto"/>
            <w:left w:val="none" w:sz="0" w:space="0" w:color="auto"/>
            <w:bottom w:val="none" w:sz="0" w:space="0" w:color="auto"/>
            <w:right w:val="none" w:sz="0" w:space="0" w:color="auto"/>
          </w:divBdr>
        </w:div>
        <w:div w:id="1109667091">
          <w:marLeft w:val="547"/>
          <w:marRight w:val="0"/>
          <w:marTop w:val="228"/>
          <w:marBottom w:val="0"/>
          <w:divBdr>
            <w:top w:val="none" w:sz="0" w:space="0" w:color="auto"/>
            <w:left w:val="none" w:sz="0" w:space="0" w:color="auto"/>
            <w:bottom w:val="none" w:sz="0" w:space="0" w:color="auto"/>
            <w:right w:val="none" w:sz="0" w:space="0" w:color="auto"/>
          </w:divBdr>
        </w:div>
        <w:div w:id="1337341940">
          <w:marLeft w:val="1166"/>
          <w:marRight w:val="0"/>
          <w:marTop w:val="77"/>
          <w:marBottom w:val="0"/>
          <w:divBdr>
            <w:top w:val="none" w:sz="0" w:space="0" w:color="auto"/>
            <w:left w:val="none" w:sz="0" w:space="0" w:color="auto"/>
            <w:bottom w:val="none" w:sz="0" w:space="0" w:color="auto"/>
            <w:right w:val="none" w:sz="0" w:space="0" w:color="auto"/>
          </w:divBdr>
        </w:div>
        <w:div w:id="1413165760">
          <w:marLeft w:val="1800"/>
          <w:marRight w:val="0"/>
          <w:marTop w:val="67"/>
          <w:marBottom w:val="0"/>
          <w:divBdr>
            <w:top w:val="none" w:sz="0" w:space="0" w:color="auto"/>
            <w:left w:val="none" w:sz="0" w:space="0" w:color="auto"/>
            <w:bottom w:val="none" w:sz="0" w:space="0" w:color="auto"/>
            <w:right w:val="none" w:sz="0" w:space="0" w:color="auto"/>
          </w:divBdr>
        </w:div>
      </w:divsChild>
    </w:div>
    <w:div w:id="336152685">
      <w:bodyDiv w:val="1"/>
      <w:marLeft w:val="0"/>
      <w:marRight w:val="0"/>
      <w:marTop w:val="0"/>
      <w:marBottom w:val="0"/>
      <w:divBdr>
        <w:top w:val="none" w:sz="0" w:space="0" w:color="auto"/>
        <w:left w:val="none" w:sz="0" w:space="0" w:color="auto"/>
        <w:bottom w:val="none" w:sz="0" w:space="0" w:color="auto"/>
        <w:right w:val="none" w:sz="0" w:space="0" w:color="auto"/>
      </w:divBdr>
    </w:div>
    <w:div w:id="343551559">
      <w:bodyDiv w:val="1"/>
      <w:marLeft w:val="0"/>
      <w:marRight w:val="0"/>
      <w:marTop w:val="0"/>
      <w:marBottom w:val="0"/>
      <w:divBdr>
        <w:top w:val="none" w:sz="0" w:space="0" w:color="auto"/>
        <w:left w:val="none" w:sz="0" w:space="0" w:color="auto"/>
        <w:bottom w:val="none" w:sz="0" w:space="0" w:color="auto"/>
        <w:right w:val="none" w:sz="0" w:space="0" w:color="auto"/>
      </w:divBdr>
      <w:divsChild>
        <w:div w:id="354505301">
          <w:marLeft w:val="1166"/>
          <w:marRight w:val="0"/>
          <w:marTop w:val="77"/>
          <w:marBottom w:val="0"/>
          <w:divBdr>
            <w:top w:val="none" w:sz="0" w:space="0" w:color="auto"/>
            <w:left w:val="none" w:sz="0" w:space="0" w:color="auto"/>
            <w:bottom w:val="none" w:sz="0" w:space="0" w:color="auto"/>
            <w:right w:val="none" w:sz="0" w:space="0" w:color="auto"/>
          </w:divBdr>
        </w:div>
        <w:div w:id="780149756">
          <w:marLeft w:val="1166"/>
          <w:marRight w:val="0"/>
          <w:marTop w:val="77"/>
          <w:marBottom w:val="0"/>
          <w:divBdr>
            <w:top w:val="none" w:sz="0" w:space="0" w:color="auto"/>
            <w:left w:val="none" w:sz="0" w:space="0" w:color="auto"/>
            <w:bottom w:val="none" w:sz="0" w:space="0" w:color="auto"/>
            <w:right w:val="none" w:sz="0" w:space="0" w:color="auto"/>
          </w:divBdr>
        </w:div>
      </w:divsChild>
    </w:div>
    <w:div w:id="344479623">
      <w:bodyDiv w:val="1"/>
      <w:marLeft w:val="0"/>
      <w:marRight w:val="0"/>
      <w:marTop w:val="0"/>
      <w:marBottom w:val="0"/>
      <w:divBdr>
        <w:top w:val="none" w:sz="0" w:space="0" w:color="auto"/>
        <w:left w:val="none" w:sz="0" w:space="0" w:color="auto"/>
        <w:bottom w:val="none" w:sz="0" w:space="0" w:color="auto"/>
        <w:right w:val="none" w:sz="0" w:space="0" w:color="auto"/>
      </w:divBdr>
    </w:div>
    <w:div w:id="346833182">
      <w:bodyDiv w:val="1"/>
      <w:marLeft w:val="0"/>
      <w:marRight w:val="0"/>
      <w:marTop w:val="0"/>
      <w:marBottom w:val="0"/>
      <w:divBdr>
        <w:top w:val="none" w:sz="0" w:space="0" w:color="auto"/>
        <w:left w:val="none" w:sz="0" w:space="0" w:color="auto"/>
        <w:bottom w:val="none" w:sz="0" w:space="0" w:color="auto"/>
        <w:right w:val="none" w:sz="0" w:space="0" w:color="auto"/>
      </w:divBdr>
    </w:div>
    <w:div w:id="346980239">
      <w:bodyDiv w:val="1"/>
      <w:marLeft w:val="0"/>
      <w:marRight w:val="0"/>
      <w:marTop w:val="0"/>
      <w:marBottom w:val="0"/>
      <w:divBdr>
        <w:top w:val="none" w:sz="0" w:space="0" w:color="auto"/>
        <w:left w:val="none" w:sz="0" w:space="0" w:color="auto"/>
        <w:bottom w:val="none" w:sz="0" w:space="0" w:color="auto"/>
        <w:right w:val="none" w:sz="0" w:space="0" w:color="auto"/>
      </w:divBdr>
    </w:div>
    <w:div w:id="362176510">
      <w:bodyDiv w:val="1"/>
      <w:marLeft w:val="0"/>
      <w:marRight w:val="0"/>
      <w:marTop w:val="0"/>
      <w:marBottom w:val="0"/>
      <w:divBdr>
        <w:top w:val="none" w:sz="0" w:space="0" w:color="auto"/>
        <w:left w:val="none" w:sz="0" w:space="0" w:color="auto"/>
        <w:bottom w:val="none" w:sz="0" w:space="0" w:color="auto"/>
        <w:right w:val="none" w:sz="0" w:space="0" w:color="auto"/>
      </w:divBdr>
    </w:div>
    <w:div w:id="364864465">
      <w:bodyDiv w:val="1"/>
      <w:marLeft w:val="0"/>
      <w:marRight w:val="0"/>
      <w:marTop w:val="0"/>
      <w:marBottom w:val="0"/>
      <w:divBdr>
        <w:top w:val="none" w:sz="0" w:space="0" w:color="auto"/>
        <w:left w:val="none" w:sz="0" w:space="0" w:color="auto"/>
        <w:bottom w:val="none" w:sz="0" w:space="0" w:color="auto"/>
        <w:right w:val="none" w:sz="0" w:space="0" w:color="auto"/>
      </w:divBdr>
    </w:div>
    <w:div w:id="369260048">
      <w:bodyDiv w:val="1"/>
      <w:marLeft w:val="0"/>
      <w:marRight w:val="0"/>
      <w:marTop w:val="0"/>
      <w:marBottom w:val="0"/>
      <w:divBdr>
        <w:top w:val="none" w:sz="0" w:space="0" w:color="auto"/>
        <w:left w:val="none" w:sz="0" w:space="0" w:color="auto"/>
        <w:bottom w:val="none" w:sz="0" w:space="0" w:color="auto"/>
        <w:right w:val="none" w:sz="0" w:space="0" w:color="auto"/>
      </w:divBdr>
    </w:div>
    <w:div w:id="380131054">
      <w:bodyDiv w:val="1"/>
      <w:marLeft w:val="0"/>
      <w:marRight w:val="0"/>
      <w:marTop w:val="0"/>
      <w:marBottom w:val="0"/>
      <w:divBdr>
        <w:top w:val="none" w:sz="0" w:space="0" w:color="auto"/>
        <w:left w:val="none" w:sz="0" w:space="0" w:color="auto"/>
        <w:bottom w:val="none" w:sz="0" w:space="0" w:color="auto"/>
        <w:right w:val="none" w:sz="0" w:space="0" w:color="auto"/>
      </w:divBdr>
    </w:div>
    <w:div w:id="387874241">
      <w:bodyDiv w:val="1"/>
      <w:marLeft w:val="0"/>
      <w:marRight w:val="0"/>
      <w:marTop w:val="0"/>
      <w:marBottom w:val="0"/>
      <w:divBdr>
        <w:top w:val="none" w:sz="0" w:space="0" w:color="auto"/>
        <w:left w:val="none" w:sz="0" w:space="0" w:color="auto"/>
        <w:bottom w:val="none" w:sz="0" w:space="0" w:color="auto"/>
        <w:right w:val="none" w:sz="0" w:space="0" w:color="auto"/>
      </w:divBdr>
    </w:div>
    <w:div w:id="388847087">
      <w:bodyDiv w:val="1"/>
      <w:marLeft w:val="0"/>
      <w:marRight w:val="0"/>
      <w:marTop w:val="0"/>
      <w:marBottom w:val="0"/>
      <w:divBdr>
        <w:top w:val="none" w:sz="0" w:space="0" w:color="auto"/>
        <w:left w:val="none" w:sz="0" w:space="0" w:color="auto"/>
        <w:bottom w:val="none" w:sz="0" w:space="0" w:color="auto"/>
        <w:right w:val="none" w:sz="0" w:space="0" w:color="auto"/>
      </w:divBdr>
    </w:div>
    <w:div w:id="412553008">
      <w:bodyDiv w:val="1"/>
      <w:marLeft w:val="0"/>
      <w:marRight w:val="0"/>
      <w:marTop w:val="0"/>
      <w:marBottom w:val="0"/>
      <w:divBdr>
        <w:top w:val="none" w:sz="0" w:space="0" w:color="auto"/>
        <w:left w:val="none" w:sz="0" w:space="0" w:color="auto"/>
        <w:bottom w:val="none" w:sz="0" w:space="0" w:color="auto"/>
        <w:right w:val="none" w:sz="0" w:space="0" w:color="auto"/>
      </w:divBdr>
    </w:div>
    <w:div w:id="412817411">
      <w:bodyDiv w:val="1"/>
      <w:marLeft w:val="0"/>
      <w:marRight w:val="0"/>
      <w:marTop w:val="0"/>
      <w:marBottom w:val="0"/>
      <w:divBdr>
        <w:top w:val="none" w:sz="0" w:space="0" w:color="auto"/>
        <w:left w:val="none" w:sz="0" w:space="0" w:color="auto"/>
        <w:bottom w:val="none" w:sz="0" w:space="0" w:color="auto"/>
        <w:right w:val="none" w:sz="0" w:space="0" w:color="auto"/>
      </w:divBdr>
    </w:div>
    <w:div w:id="420301592">
      <w:bodyDiv w:val="1"/>
      <w:marLeft w:val="0"/>
      <w:marRight w:val="0"/>
      <w:marTop w:val="0"/>
      <w:marBottom w:val="0"/>
      <w:divBdr>
        <w:top w:val="none" w:sz="0" w:space="0" w:color="auto"/>
        <w:left w:val="none" w:sz="0" w:space="0" w:color="auto"/>
        <w:bottom w:val="none" w:sz="0" w:space="0" w:color="auto"/>
        <w:right w:val="none" w:sz="0" w:space="0" w:color="auto"/>
      </w:divBdr>
    </w:div>
    <w:div w:id="425659491">
      <w:bodyDiv w:val="1"/>
      <w:marLeft w:val="0"/>
      <w:marRight w:val="0"/>
      <w:marTop w:val="0"/>
      <w:marBottom w:val="0"/>
      <w:divBdr>
        <w:top w:val="none" w:sz="0" w:space="0" w:color="auto"/>
        <w:left w:val="none" w:sz="0" w:space="0" w:color="auto"/>
        <w:bottom w:val="none" w:sz="0" w:space="0" w:color="auto"/>
        <w:right w:val="none" w:sz="0" w:space="0" w:color="auto"/>
      </w:divBdr>
    </w:div>
    <w:div w:id="442531202">
      <w:bodyDiv w:val="1"/>
      <w:marLeft w:val="0"/>
      <w:marRight w:val="0"/>
      <w:marTop w:val="0"/>
      <w:marBottom w:val="0"/>
      <w:divBdr>
        <w:top w:val="none" w:sz="0" w:space="0" w:color="auto"/>
        <w:left w:val="none" w:sz="0" w:space="0" w:color="auto"/>
        <w:bottom w:val="none" w:sz="0" w:space="0" w:color="auto"/>
        <w:right w:val="none" w:sz="0" w:space="0" w:color="auto"/>
      </w:divBdr>
      <w:divsChild>
        <w:div w:id="523329190">
          <w:marLeft w:val="1166"/>
          <w:marRight w:val="0"/>
          <w:marTop w:val="77"/>
          <w:marBottom w:val="0"/>
          <w:divBdr>
            <w:top w:val="none" w:sz="0" w:space="0" w:color="auto"/>
            <w:left w:val="none" w:sz="0" w:space="0" w:color="auto"/>
            <w:bottom w:val="none" w:sz="0" w:space="0" w:color="auto"/>
            <w:right w:val="none" w:sz="0" w:space="0" w:color="auto"/>
          </w:divBdr>
        </w:div>
        <w:div w:id="745614176">
          <w:marLeft w:val="1166"/>
          <w:marRight w:val="0"/>
          <w:marTop w:val="77"/>
          <w:marBottom w:val="0"/>
          <w:divBdr>
            <w:top w:val="none" w:sz="0" w:space="0" w:color="auto"/>
            <w:left w:val="none" w:sz="0" w:space="0" w:color="auto"/>
            <w:bottom w:val="none" w:sz="0" w:space="0" w:color="auto"/>
            <w:right w:val="none" w:sz="0" w:space="0" w:color="auto"/>
          </w:divBdr>
        </w:div>
        <w:div w:id="768812581">
          <w:marLeft w:val="1800"/>
          <w:marRight w:val="0"/>
          <w:marTop w:val="77"/>
          <w:marBottom w:val="0"/>
          <w:divBdr>
            <w:top w:val="none" w:sz="0" w:space="0" w:color="auto"/>
            <w:left w:val="none" w:sz="0" w:space="0" w:color="auto"/>
            <w:bottom w:val="none" w:sz="0" w:space="0" w:color="auto"/>
            <w:right w:val="none" w:sz="0" w:space="0" w:color="auto"/>
          </w:divBdr>
        </w:div>
        <w:div w:id="1784571051">
          <w:marLeft w:val="1800"/>
          <w:marRight w:val="0"/>
          <w:marTop w:val="77"/>
          <w:marBottom w:val="0"/>
          <w:divBdr>
            <w:top w:val="none" w:sz="0" w:space="0" w:color="auto"/>
            <w:left w:val="none" w:sz="0" w:space="0" w:color="auto"/>
            <w:bottom w:val="none" w:sz="0" w:space="0" w:color="auto"/>
            <w:right w:val="none" w:sz="0" w:space="0" w:color="auto"/>
          </w:divBdr>
        </w:div>
      </w:divsChild>
    </w:div>
    <w:div w:id="447238270">
      <w:bodyDiv w:val="1"/>
      <w:marLeft w:val="0"/>
      <w:marRight w:val="0"/>
      <w:marTop w:val="0"/>
      <w:marBottom w:val="0"/>
      <w:divBdr>
        <w:top w:val="none" w:sz="0" w:space="0" w:color="auto"/>
        <w:left w:val="none" w:sz="0" w:space="0" w:color="auto"/>
        <w:bottom w:val="none" w:sz="0" w:space="0" w:color="auto"/>
        <w:right w:val="none" w:sz="0" w:space="0" w:color="auto"/>
      </w:divBdr>
    </w:div>
    <w:div w:id="454560802">
      <w:bodyDiv w:val="1"/>
      <w:marLeft w:val="0"/>
      <w:marRight w:val="0"/>
      <w:marTop w:val="0"/>
      <w:marBottom w:val="0"/>
      <w:divBdr>
        <w:top w:val="none" w:sz="0" w:space="0" w:color="auto"/>
        <w:left w:val="none" w:sz="0" w:space="0" w:color="auto"/>
        <w:bottom w:val="none" w:sz="0" w:space="0" w:color="auto"/>
        <w:right w:val="none" w:sz="0" w:space="0" w:color="auto"/>
      </w:divBdr>
    </w:div>
    <w:div w:id="455217921">
      <w:bodyDiv w:val="1"/>
      <w:marLeft w:val="0"/>
      <w:marRight w:val="0"/>
      <w:marTop w:val="0"/>
      <w:marBottom w:val="0"/>
      <w:divBdr>
        <w:top w:val="none" w:sz="0" w:space="0" w:color="auto"/>
        <w:left w:val="none" w:sz="0" w:space="0" w:color="auto"/>
        <w:bottom w:val="none" w:sz="0" w:space="0" w:color="auto"/>
        <w:right w:val="none" w:sz="0" w:space="0" w:color="auto"/>
      </w:divBdr>
    </w:div>
    <w:div w:id="459571136">
      <w:bodyDiv w:val="1"/>
      <w:marLeft w:val="0"/>
      <w:marRight w:val="0"/>
      <w:marTop w:val="0"/>
      <w:marBottom w:val="0"/>
      <w:divBdr>
        <w:top w:val="none" w:sz="0" w:space="0" w:color="auto"/>
        <w:left w:val="none" w:sz="0" w:space="0" w:color="auto"/>
        <w:bottom w:val="none" w:sz="0" w:space="0" w:color="auto"/>
        <w:right w:val="none" w:sz="0" w:space="0" w:color="auto"/>
      </w:divBdr>
    </w:div>
    <w:div w:id="470949890">
      <w:bodyDiv w:val="1"/>
      <w:marLeft w:val="0"/>
      <w:marRight w:val="0"/>
      <w:marTop w:val="0"/>
      <w:marBottom w:val="0"/>
      <w:divBdr>
        <w:top w:val="none" w:sz="0" w:space="0" w:color="auto"/>
        <w:left w:val="none" w:sz="0" w:space="0" w:color="auto"/>
        <w:bottom w:val="none" w:sz="0" w:space="0" w:color="auto"/>
        <w:right w:val="none" w:sz="0" w:space="0" w:color="auto"/>
      </w:divBdr>
    </w:div>
    <w:div w:id="477916228">
      <w:bodyDiv w:val="1"/>
      <w:marLeft w:val="0"/>
      <w:marRight w:val="0"/>
      <w:marTop w:val="0"/>
      <w:marBottom w:val="0"/>
      <w:divBdr>
        <w:top w:val="none" w:sz="0" w:space="0" w:color="auto"/>
        <w:left w:val="none" w:sz="0" w:space="0" w:color="auto"/>
        <w:bottom w:val="none" w:sz="0" w:space="0" w:color="auto"/>
        <w:right w:val="none" w:sz="0" w:space="0" w:color="auto"/>
      </w:divBdr>
    </w:div>
    <w:div w:id="478230171">
      <w:bodyDiv w:val="1"/>
      <w:marLeft w:val="0"/>
      <w:marRight w:val="0"/>
      <w:marTop w:val="0"/>
      <w:marBottom w:val="0"/>
      <w:divBdr>
        <w:top w:val="none" w:sz="0" w:space="0" w:color="auto"/>
        <w:left w:val="none" w:sz="0" w:space="0" w:color="auto"/>
        <w:bottom w:val="none" w:sz="0" w:space="0" w:color="auto"/>
        <w:right w:val="none" w:sz="0" w:space="0" w:color="auto"/>
      </w:divBdr>
    </w:div>
    <w:div w:id="478691668">
      <w:bodyDiv w:val="1"/>
      <w:marLeft w:val="0"/>
      <w:marRight w:val="0"/>
      <w:marTop w:val="0"/>
      <w:marBottom w:val="0"/>
      <w:divBdr>
        <w:top w:val="none" w:sz="0" w:space="0" w:color="auto"/>
        <w:left w:val="none" w:sz="0" w:space="0" w:color="auto"/>
        <w:bottom w:val="none" w:sz="0" w:space="0" w:color="auto"/>
        <w:right w:val="none" w:sz="0" w:space="0" w:color="auto"/>
      </w:divBdr>
      <w:divsChild>
        <w:div w:id="182399152">
          <w:marLeft w:val="1166"/>
          <w:marRight w:val="0"/>
          <w:marTop w:val="67"/>
          <w:marBottom w:val="0"/>
          <w:divBdr>
            <w:top w:val="none" w:sz="0" w:space="0" w:color="auto"/>
            <w:left w:val="none" w:sz="0" w:space="0" w:color="auto"/>
            <w:bottom w:val="none" w:sz="0" w:space="0" w:color="auto"/>
            <w:right w:val="none" w:sz="0" w:space="0" w:color="auto"/>
          </w:divBdr>
        </w:div>
        <w:div w:id="599068905">
          <w:marLeft w:val="1166"/>
          <w:marRight w:val="0"/>
          <w:marTop w:val="67"/>
          <w:marBottom w:val="0"/>
          <w:divBdr>
            <w:top w:val="none" w:sz="0" w:space="0" w:color="auto"/>
            <w:left w:val="none" w:sz="0" w:space="0" w:color="auto"/>
            <w:bottom w:val="none" w:sz="0" w:space="0" w:color="auto"/>
            <w:right w:val="none" w:sz="0" w:space="0" w:color="auto"/>
          </w:divBdr>
        </w:div>
        <w:div w:id="677080466">
          <w:marLeft w:val="1166"/>
          <w:marRight w:val="0"/>
          <w:marTop w:val="67"/>
          <w:marBottom w:val="0"/>
          <w:divBdr>
            <w:top w:val="none" w:sz="0" w:space="0" w:color="auto"/>
            <w:left w:val="none" w:sz="0" w:space="0" w:color="auto"/>
            <w:bottom w:val="none" w:sz="0" w:space="0" w:color="auto"/>
            <w:right w:val="none" w:sz="0" w:space="0" w:color="auto"/>
          </w:divBdr>
        </w:div>
        <w:div w:id="1197280206">
          <w:marLeft w:val="547"/>
          <w:marRight w:val="0"/>
          <w:marTop w:val="204"/>
          <w:marBottom w:val="0"/>
          <w:divBdr>
            <w:top w:val="none" w:sz="0" w:space="0" w:color="auto"/>
            <w:left w:val="none" w:sz="0" w:space="0" w:color="auto"/>
            <w:bottom w:val="none" w:sz="0" w:space="0" w:color="auto"/>
            <w:right w:val="none" w:sz="0" w:space="0" w:color="auto"/>
          </w:divBdr>
        </w:div>
        <w:div w:id="1491675020">
          <w:marLeft w:val="1166"/>
          <w:marRight w:val="0"/>
          <w:marTop w:val="67"/>
          <w:marBottom w:val="0"/>
          <w:divBdr>
            <w:top w:val="none" w:sz="0" w:space="0" w:color="auto"/>
            <w:left w:val="none" w:sz="0" w:space="0" w:color="auto"/>
            <w:bottom w:val="none" w:sz="0" w:space="0" w:color="auto"/>
            <w:right w:val="none" w:sz="0" w:space="0" w:color="auto"/>
          </w:divBdr>
        </w:div>
        <w:div w:id="1597321637">
          <w:marLeft w:val="1166"/>
          <w:marRight w:val="0"/>
          <w:marTop w:val="67"/>
          <w:marBottom w:val="0"/>
          <w:divBdr>
            <w:top w:val="none" w:sz="0" w:space="0" w:color="auto"/>
            <w:left w:val="none" w:sz="0" w:space="0" w:color="auto"/>
            <w:bottom w:val="none" w:sz="0" w:space="0" w:color="auto"/>
            <w:right w:val="none" w:sz="0" w:space="0" w:color="auto"/>
          </w:divBdr>
        </w:div>
        <w:div w:id="1693874717">
          <w:marLeft w:val="547"/>
          <w:marRight w:val="0"/>
          <w:marTop w:val="204"/>
          <w:marBottom w:val="0"/>
          <w:divBdr>
            <w:top w:val="none" w:sz="0" w:space="0" w:color="auto"/>
            <w:left w:val="none" w:sz="0" w:space="0" w:color="auto"/>
            <w:bottom w:val="none" w:sz="0" w:space="0" w:color="auto"/>
            <w:right w:val="none" w:sz="0" w:space="0" w:color="auto"/>
          </w:divBdr>
        </w:div>
        <w:div w:id="1762800570">
          <w:marLeft w:val="1166"/>
          <w:marRight w:val="0"/>
          <w:marTop w:val="67"/>
          <w:marBottom w:val="0"/>
          <w:divBdr>
            <w:top w:val="none" w:sz="0" w:space="0" w:color="auto"/>
            <w:left w:val="none" w:sz="0" w:space="0" w:color="auto"/>
            <w:bottom w:val="none" w:sz="0" w:space="0" w:color="auto"/>
            <w:right w:val="none" w:sz="0" w:space="0" w:color="auto"/>
          </w:divBdr>
        </w:div>
        <w:div w:id="1858544942">
          <w:marLeft w:val="1166"/>
          <w:marRight w:val="0"/>
          <w:marTop w:val="67"/>
          <w:marBottom w:val="0"/>
          <w:divBdr>
            <w:top w:val="none" w:sz="0" w:space="0" w:color="auto"/>
            <w:left w:val="none" w:sz="0" w:space="0" w:color="auto"/>
            <w:bottom w:val="none" w:sz="0" w:space="0" w:color="auto"/>
            <w:right w:val="none" w:sz="0" w:space="0" w:color="auto"/>
          </w:divBdr>
        </w:div>
        <w:div w:id="1989432305">
          <w:marLeft w:val="1166"/>
          <w:marRight w:val="0"/>
          <w:marTop w:val="67"/>
          <w:marBottom w:val="0"/>
          <w:divBdr>
            <w:top w:val="none" w:sz="0" w:space="0" w:color="auto"/>
            <w:left w:val="none" w:sz="0" w:space="0" w:color="auto"/>
            <w:bottom w:val="none" w:sz="0" w:space="0" w:color="auto"/>
            <w:right w:val="none" w:sz="0" w:space="0" w:color="auto"/>
          </w:divBdr>
        </w:div>
      </w:divsChild>
    </w:div>
    <w:div w:id="494958182">
      <w:bodyDiv w:val="1"/>
      <w:marLeft w:val="0"/>
      <w:marRight w:val="0"/>
      <w:marTop w:val="0"/>
      <w:marBottom w:val="0"/>
      <w:divBdr>
        <w:top w:val="none" w:sz="0" w:space="0" w:color="auto"/>
        <w:left w:val="none" w:sz="0" w:space="0" w:color="auto"/>
        <w:bottom w:val="none" w:sz="0" w:space="0" w:color="auto"/>
        <w:right w:val="none" w:sz="0" w:space="0" w:color="auto"/>
      </w:divBdr>
    </w:div>
    <w:div w:id="511262979">
      <w:bodyDiv w:val="1"/>
      <w:marLeft w:val="0"/>
      <w:marRight w:val="0"/>
      <w:marTop w:val="0"/>
      <w:marBottom w:val="0"/>
      <w:divBdr>
        <w:top w:val="none" w:sz="0" w:space="0" w:color="auto"/>
        <w:left w:val="none" w:sz="0" w:space="0" w:color="auto"/>
        <w:bottom w:val="none" w:sz="0" w:space="0" w:color="auto"/>
        <w:right w:val="none" w:sz="0" w:space="0" w:color="auto"/>
      </w:divBdr>
      <w:divsChild>
        <w:div w:id="523129728">
          <w:marLeft w:val="1166"/>
          <w:marRight w:val="0"/>
          <w:marTop w:val="72"/>
          <w:marBottom w:val="0"/>
          <w:divBdr>
            <w:top w:val="none" w:sz="0" w:space="0" w:color="auto"/>
            <w:left w:val="none" w:sz="0" w:space="0" w:color="auto"/>
            <w:bottom w:val="none" w:sz="0" w:space="0" w:color="auto"/>
            <w:right w:val="none" w:sz="0" w:space="0" w:color="auto"/>
          </w:divBdr>
        </w:div>
        <w:div w:id="1652782846">
          <w:marLeft w:val="1166"/>
          <w:marRight w:val="0"/>
          <w:marTop w:val="72"/>
          <w:marBottom w:val="0"/>
          <w:divBdr>
            <w:top w:val="none" w:sz="0" w:space="0" w:color="auto"/>
            <w:left w:val="none" w:sz="0" w:space="0" w:color="auto"/>
            <w:bottom w:val="none" w:sz="0" w:space="0" w:color="auto"/>
            <w:right w:val="none" w:sz="0" w:space="0" w:color="auto"/>
          </w:divBdr>
        </w:div>
        <w:div w:id="1914972537">
          <w:marLeft w:val="1166"/>
          <w:marRight w:val="0"/>
          <w:marTop w:val="72"/>
          <w:marBottom w:val="0"/>
          <w:divBdr>
            <w:top w:val="none" w:sz="0" w:space="0" w:color="auto"/>
            <w:left w:val="none" w:sz="0" w:space="0" w:color="auto"/>
            <w:bottom w:val="none" w:sz="0" w:space="0" w:color="auto"/>
            <w:right w:val="none" w:sz="0" w:space="0" w:color="auto"/>
          </w:divBdr>
        </w:div>
      </w:divsChild>
    </w:div>
    <w:div w:id="512187427">
      <w:bodyDiv w:val="1"/>
      <w:marLeft w:val="0"/>
      <w:marRight w:val="0"/>
      <w:marTop w:val="0"/>
      <w:marBottom w:val="0"/>
      <w:divBdr>
        <w:top w:val="none" w:sz="0" w:space="0" w:color="auto"/>
        <w:left w:val="none" w:sz="0" w:space="0" w:color="auto"/>
        <w:bottom w:val="none" w:sz="0" w:space="0" w:color="auto"/>
        <w:right w:val="none" w:sz="0" w:space="0" w:color="auto"/>
      </w:divBdr>
    </w:div>
    <w:div w:id="516698517">
      <w:bodyDiv w:val="1"/>
      <w:marLeft w:val="0"/>
      <w:marRight w:val="0"/>
      <w:marTop w:val="0"/>
      <w:marBottom w:val="0"/>
      <w:divBdr>
        <w:top w:val="none" w:sz="0" w:space="0" w:color="auto"/>
        <w:left w:val="none" w:sz="0" w:space="0" w:color="auto"/>
        <w:bottom w:val="none" w:sz="0" w:space="0" w:color="auto"/>
        <w:right w:val="none" w:sz="0" w:space="0" w:color="auto"/>
      </w:divBdr>
      <w:divsChild>
        <w:div w:id="1204560028">
          <w:marLeft w:val="547"/>
          <w:marRight w:val="0"/>
          <w:marTop w:val="216"/>
          <w:marBottom w:val="0"/>
          <w:divBdr>
            <w:top w:val="none" w:sz="0" w:space="0" w:color="auto"/>
            <w:left w:val="none" w:sz="0" w:space="0" w:color="auto"/>
            <w:bottom w:val="none" w:sz="0" w:space="0" w:color="auto"/>
            <w:right w:val="none" w:sz="0" w:space="0" w:color="auto"/>
          </w:divBdr>
        </w:div>
        <w:div w:id="1670594012">
          <w:marLeft w:val="547"/>
          <w:marRight w:val="0"/>
          <w:marTop w:val="216"/>
          <w:marBottom w:val="0"/>
          <w:divBdr>
            <w:top w:val="none" w:sz="0" w:space="0" w:color="auto"/>
            <w:left w:val="none" w:sz="0" w:space="0" w:color="auto"/>
            <w:bottom w:val="none" w:sz="0" w:space="0" w:color="auto"/>
            <w:right w:val="none" w:sz="0" w:space="0" w:color="auto"/>
          </w:divBdr>
        </w:div>
      </w:divsChild>
    </w:div>
    <w:div w:id="522280423">
      <w:bodyDiv w:val="1"/>
      <w:marLeft w:val="0"/>
      <w:marRight w:val="0"/>
      <w:marTop w:val="0"/>
      <w:marBottom w:val="0"/>
      <w:divBdr>
        <w:top w:val="none" w:sz="0" w:space="0" w:color="auto"/>
        <w:left w:val="none" w:sz="0" w:space="0" w:color="auto"/>
        <w:bottom w:val="none" w:sz="0" w:space="0" w:color="auto"/>
        <w:right w:val="none" w:sz="0" w:space="0" w:color="auto"/>
      </w:divBdr>
      <w:divsChild>
        <w:div w:id="183519111">
          <w:marLeft w:val="0"/>
          <w:marRight w:val="0"/>
          <w:marTop w:val="0"/>
          <w:marBottom w:val="0"/>
          <w:divBdr>
            <w:top w:val="none" w:sz="0" w:space="0" w:color="auto"/>
            <w:left w:val="none" w:sz="0" w:space="0" w:color="auto"/>
            <w:bottom w:val="none" w:sz="0" w:space="0" w:color="auto"/>
            <w:right w:val="none" w:sz="0" w:space="0" w:color="auto"/>
          </w:divBdr>
          <w:divsChild>
            <w:div w:id="931011109">
              <w:marLeft w:val="0"/>
              <w:marRight w:val="0"/>
              <w:marTop w:val="0"/>
              <w:marBottom w:val="0"/>
              <w:divBdr>
                <w:top w:val="none" w:sz="0" w:space="0" w:color="auto"/>
                <w:left w:val="none" w:sz="0" w:space="0" w:color="auto"/>
                <w:bottom w:val="none" w:sz="0" w:space="0" w:color="auto"/>
                <w:right w:val="none" w:sz="0" w:space="0" w:color="auto"/>
              </w:divBdr>
              <w:divsChild>
                <w:div w:id="89089276">
                  <w:marLeft w:val="0"/>
                  <w:marRight w:val="0"/>
                  <w:marTop w:val="0"/>
                  <w:marBottom w:val="0"/>
                  <w:divBdr>
                    <w:top w:val="none" w:sz="0" w:space="0" w:color="auto"/>
                    <w:left w:val="none" w:sz="0" w:space="0" w:color="auto"/>
                    <w:bottom w:val="none" w:sz="0" w:space="0" w:color="auto"/>
                    <w:right w:val="none" w:sz="0" w:space="0" w:color="auto"/>
                  </w:divBdr>
                  <w:divsChild>
                    <w:div w:id="199468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4247880">
      <w:bodyDiv w:val="1"/>
      <w:marLeft w:val="0"/>
      <w:marRight w:val="0"/>
      <w:marTop w:val="0"/>
      <w:marBottom w:val="0"/>
      <w:divBdr>
        <w:top w:val="none" w:sz="0" w:space="0" w:color="auto"/>
        <w:left w:val="none" w:sz="0" w:space="0" w:color="auto"/>
        <w:bottom w:val="none" w:sz="0" w:space="0" w:color="auto"/>
        <w:right w:val="none" w:sz="0" w:space="0" w:color="auto"/>
      </w:divBdr>
      <w:divsChild>
        <w:div w:id="429666446">
          <w:marLeft w:val="1166"/>
          <w:marRight w:val="0"/>
          <w:marTop w:val="67"/>
          <w:marBottom w:val="0"/>
          <w:divBdr>
            <w:top w:val="none" w:sz="0" w:space="0" w:color="auto"/>
            <w:left w:val="none" w:sz="0" w:space="0" w:color="auto"/>
            <w:bottom w:val="none" w:sz="0" w:space="0" w:color="auto"/>
            <w:right w:val="none" w:sz="0" w:space="0" w:color="auto"/>
          </w:divBdr>
        </w:div>
        <w:div w:id="1535650605">
          <w:marLeft w:val="1166"/>
          <w:marRight w:val="0"/>
          <w:marTop w:val="67"/>
          <w:marBottom w:val="0"/>
          <w:divBdr>
            <w:top w:val="none" w:sz="0" w:space="0" w:color="auto"/>
            <w:left w:val="none" w:sz="0" w:space="0" w:color="auto"/>
            <w:bottom w:val="none" w:sz="0" w:space="0" w:color="auto"/>
            <w:right w:val="none" w:sz="0" w:space="0" w:color="auto"/>
          </w:divBdr>
        </w:div>
        <w:div w:id="1678532535">
          <w:marLeft w:val="1166"/>
          <w:marRight w:val="0"/>
          <w:marTop w:val="67"/>
          <w:marBottom w:val="0"/>
          <w:divBdr>
            <w:top w:val="none" w:sz="0" w:space="0" w:color="auto"/>
            <w:left w:val="none" w:sz="0" w:space="0" w:color="auto"/>
            <w:bottom w:val="none" w:sz="0" w:space="0" w:color="auto"/>
            <w:right w:val="none" w:sz="0" w:space="0" w:color="auto"/>
          </w:divBdr>
        </w:div>
        <w:div w:id="1752191790">
          <w:marLeft w:val="1166"/>
          <w:marRight w:val="0"/>
          <w:marTop w:val="67"/>
          <w:marBottom w:val="0"/>
          <w:divBdr>
            <w:top w:val="none" w:sz="0" w:space="0" w:color="auto"/>
            <w:left w:val="none" w:sz="0" w:space="0" w:color="auto"/>
            <w:bottom w:val="none" w:sz="0" w:space="0" w:color="auto"/>
            <w:right w:val="none" w:sz="0" w:space="0" w:color="auto"/>
          </w:divBdr>
        </w:div>
      </w:divsChild>
    </w:div>
    <w:div w:id="532502875">
      <w:bodyDiv w:val="1"/>
      <w:marLeft w:val="0"/>
      <w:marRight w:val="0"/>
      <w:marTop w:val="0"/>
      <w:marBottom w:val="0"/>
      <w:divBdr>
        <w:top w:val="none" w:sz="0" w:space="0" w:color="auto"/>
        <w:left w:val="none" w:sz="0" w:space="0" w:color="auto"/>
        <w:bottom w:val="none" w:sz="0" w:space="0" w:color="auto"/>
        <w:right w:val="none" w:sz="0" w:space="0" w:color="auto"/>
      </w:divBdr>
      <w:divsChild>
        <w:div w:id="1489781330">
          <w:marLeft w:val="0"/>
          <w:marRight w:val="0"/>
          <w:marTop w:val="0"/>
          <w:marBottom w:val="120"/>
          <w:divBdr>
            <w:top w:val="none" w:sz="0" w:space="0" w:color="auto"/>
            <w:left w:val="none" w:sz="0" w:space="0" w:color="auto"/>
            <w:bottom w:val="none" w:sz="0" w:space="0" w:color="auto"/>
            <w:right w:val="none" w:sz="0" w:space="0" w:color="auto"/>
          </w:divBdr>
        </w:div>
      </w:divsChild>
    </w:div>
    <w:div w:id="556859808">
      <w:bodyDiv w:val="1"/>
      <w:marLeft w:val="0"/>
      <w:marRight w:val="0"/>
      <w:marTop w:val="0"/>
      <w:marBottom w:val="0"/>
      <w:divBdr>
        <w:top w:val="none" w:sz="0" w:space="0" w:color="auto"/>
        <w:left w:val="none" w:sz="0" w:space="0" w:color="auto"/>
        <w:bottom w:val="none" w:sz="0" w:space="0" w:color="auto"/>
        <w:right w:val="none" w:sz="0" w:space="0" w:color="auto"/>
      </w:divBdr>
    </w:div>
    <w:div w:id="560480545">
      <w:bodyDiv w:val="1"/>
      <w:marLeft w:val="0"/>
      <w:marRight w:val="0"/>
      <w:marTop w:val="0"/>
      <w:marBottom w:val="0"/>
      <w:divBdr>
        <w:top w:val="none" w:sz="0" w:space="0" w:color="auto"/>
        <w:left w:val="none" w:sz="0" w:space="0" w:color="auto"/>
        <w:bottom w:val="none" w:sz="0" w:space="0" w:color="auto"/>
        <w:right w:val="none" w:sz="0" w:space="0" w:color="auto"/>
      </w:divBdr>
    </w:div>
    <w:div w:id="572468117">
      <w:bodyDiv w:val="1"/>
      <w:marLeft w:val="0"/>
      <w:marRight w:val="0"/>
      <w:marTop w:val="0"/>
      <w:marBottom w:val="0"/>
      <w:divBdr>
        <w:top w:val="none" w:sz="0" w:space="0" w:color="auto"/>
        <w:left w:val="none" w:sz="0" w:space="0" w:color="auto"/>
        <w:bottom w:val="none" w:sz="0" w:space="0" w:color="auto"/>
        <w:right w:val="none" w:sz="0" w:space="0" w:color="auto"/>
      </w:divBdr>
    </w:div>
    <w:div w:id="573785843">
      <w:bodyDiv w:val="1"/>
      <w:marLeft w:val="0"/>
      <w:marRight w:val="0"/>
      <w:marTop w:val="0"/>
      <w:marBottom w:val="0"/>
      <w:divBdr>
        <w:top w:val="none" w:sz="0" w:space="0" w:color="auto"/>
        <w:left w:val="none" w:sz="0" w:space="0" w:color="auto"/>
        <w:bottom w:val="none" w:sz="0" w:space="0" w:color="auto"/>
        <w:right w:val="none" w:sz="0" w:space="0" w:color="auto"/>
      </w:divBdr>
    </w:div>
    <w:div w:id="574053537">
      <w:bodyDiv w:val="1"/>
      <w:marLeft w:val="0"/>
      <w:marRight w:val="0"/>
      <w:marTop w:val="0"/>
      <w:marBottom w:val="0"/>
      <w:divBdr>
        <w:top w:val="none" w:sz="0" w:space="0" w:color="auto"/>
        <w:left w:val="none" w:sz="0" w:space="0" w:color="auto"/>
        <w:bottom w:val="none" w:sz="0" w:space="0" w:color="auto"/>
        <w:right w:val="none" w:sz="0" w:space="0" w:color="auto"/>
      </w:divBdr>
    </w:div>
    <w:div w:id="598222574">
      <w:bodyDiv w:val="1"/>
      <w:marLeft w:val="0"/>
      <w:marRight w:val="0"/>
      <w:marTop w:val="0"/>
      <w:marBottom w:val="0"/>
      <w:divBdr>
        <w:top w:val="none" w:sz="0" w:space="0" w:color="auto"/>
        <w:left w:val="none" w:sz="0" w:space="0" w:color="auto"/>
        <w:bottom w:val="none" w:sz="0" w:space="0" w:color="auto"/>
        <w:right w:val="none" w:sz="0" w:space="0" w:color="auto"/>
      </w:divBdr>
    </w:div>
    <w:div w:id="611208243">
      <w:bodyDiv w:val="1"/>
      <w:marLeft w:val="0"/>
      <w:marRight w:val="0"/>
      <w:marTop w:val="0"/>
      <w:marBottom w:val="0"/>
      <w:divBdr>
        <w:top w:val="none" w:sz="0" w:space="0" w:color="auto"/>
        <w:left w:val="none" w:sz="0" w:space="0" w:color="auto"/>
        <w:bottom w:val="none" w:sz="0" w:space="0" w:color="auto"/>
        <w:right w:val="none" w:sz="0" w:space="0" w:color="auto"/>
      </w:divBdr>
    </w:div>
    <w:div w:id="611329016">
      <w:bodyDiv w:val="1"/>
      <w:marLeft w:val="0"/>
      <w:marRight w:val="0"/>
      <w:marTop w:val="0"/>
      <w:marBottom w:val="0"/>
      <w:divBdr>
        <w:top w:val="none" w:sz="0" w:space="0" w:color="auto"/>
        <w:left w:val="none" w:sz="0" w:space="0" w:color="auto"/>
        <w:bottom w:val="none" w:sz="0" w:space="0" w:color="auto"/>
        <w:right w:val="none" w:sz="0" w:space="0" w:color="auto"/>
      </w:divBdr>
    </w:div>
    <w:div w:id="612633451">
      <w:bodyDiv w:val="1"/>
      <w:marLeft w:val="0"/>
      <w:marRight w:val="0"/>
      <w:marTop w:val="0"/>
      <w:marBottom w:val="0"/>
      <w:divBdr>
        <w:top w:val="none" w:sz="0" w:space="0" w:color="auto"/>
        <w:left w:val="none" w:sz="0" w:space="0" w:color="auto"/>
        <w:bottom w:val="none" w:sz="0" w:space="0" w:color="auto"/>
        <w:right w:val="none" w:sz="0" w:space="0" w:color="auto"/>
      </w:divBdr>
    </w:div>
    <w:div w:id="625545751">
      <w:bodyDiv w:val="1"/>
      <w:marLeft w:val="0"/>
      <w:marRight w:val="0"/>
      <w:marTop w:val="0"/>
      <w:marBottom w:val="0"/>
      <w:divBdr>
        <w:top w:val="none" w:sz="0" w:space="0" w:color="auto"/>
        <w:left w:val="none" w:sz="0" w:space="0" w:color="auto"/>
        <w:bottom w:val="none" w:sz="0" w:space="0" w:color="auto"/>
        <w:right w:val="none" w:sz="0" w:space="0" w:color="auto"/>
      </w:divBdr>
      <w:divsChild>
        <w:div w:id="606886119">
          <w:marLeft w:val="1800"/>
          <w:marRight w:val="0"/>
          <w:marTop w:val="77"/>
          <w:marBottom w:val="0"/>
          <w:divBdr>
            <w:top w:val="none" w:sz="0" w:space="0" w:color="auto"/>
            <w:left w:val="none" w:sz="0" w:space="0" w:color="auto"/>
            <w:bottom w:val="none" w:sz="0" w:space="0" w:color="auto"/>
            <w:right w:val="none" w:sz="0" w:space="0" w:color="auto"/>
          </w:divBdr>
        </w:div>
        <w:div w:id="1542784405">
          <w:marLeft w:val="1800"/>
          <w:marRight w:val="0"/>
          <w:marTop w:val="77"/>
          <w:marBottom w:val="0"/>
          <w:divBdr>
            <w:top w:val="none" w:sz="0" w:space="0" w:color="auto"/>
            <w:left w:val="none" w:sz="0" w:space="0" w:color="auto"/>
            <w:bottom w:val="none" w:sz="0" w:space="0" w:color="auto"/>
            <w:right w:val="none" w:sz="0" w:space="0" w:color="auto"/>
          </w:divBdr>
        </w:div>
      </w:divsChild>
    </w:div>
    <w:div w:id="632829046">
      <w:bodyDiv w:val="1"/>
      <w:marLeft w:val="0"/>
      <w:marRight w:val="0"/>
      <w:marTop w:val="0"/>
      <w:marBottom w:val="0"/>
      <w:divBdr>
        <w:top w:val="none" w:sz="0" w:space="0" w:color="auto"/>
        <w:left w:val="none" w:sz="0" w:space="0" w:color="auto"/>
        <w:bottom w:val="none" w:sz="0" w:space="0" w:color="auto"/>
        <w:right w:val="none" w:sz="0" w:space="0" w:color="auto"/>
      </w:divBdr>
    </w:div>
    <w:div w:id="633564364">
      <w:bodyDiv w:val="1"/>
      <w:marLeft w:val="0"/>
      <w:marRight w:val="0"/>
      <w:marTop w:val="0"/>
      <w:marBottom w:val="0"/>
      <w:divBdr>
        <w:top w:val="none" w:sz="0" w:space="0" w:color="auto"/>
        <w:left w:val="none" w:sz="0" w:space="0" w:color="auto"/>
        <w:bottom w:val="none" w:sz="0" w:space="0" w:color="auto"/>
        <w:right w:val="none" w:sz="0" w:space="0" w:color="auto"/>
      </w:divBdr>
    </w:div>
    <w:div w:id="634868877">
      <w:bodyDiv w:val="1"/>
      <w:marLeft w:val="0"/>
      <w:marRight w:val="0"/>
      <w:marTop w:val="0"/>
      <w:marBottom w:val="0"/>
      <w:divBdr>
        <w:top w:val="none" w:sz="0" w:space="0" w:color="auto"/>
        <w:left w:val="none" w:sz="0" w:space="0" w:color="auto"/>
        <w:bottom w:val="none" w:sz="0" w:space="0" w:color="auto"/>
        <w:right w:val="none" w:sz="0" w:space="0" w:color="auto"/>
      </w:divBdr>
      <w:divsChild>
        <w:div w:id="113254336">
          <w:marLeft w:val="547"/>
          <w:marRight w:val="0"/>
          <w:marTop w:val="216"/>
          <w:marBottom w:val="0"/>
          <w:divBdr>
            <w:top w:val="none" w:sz="0" w:space="0" w:color="auto"/>
            <w:left w:val="none" w:sz="0" w:space="0" w:color="auto"/>
            <w:bottom w:val="none" w:sz="0" w:space="0" w:color="auto"/>
            <w:right w:val="none" w:sz="0" w:space="0" w:color="auto"/>
          </w:divBdr>
        </w:div>
        <w:div w:id="509681240">
          <w:marLeft w:val="1166"/>
          <w:marRight w:val="0"/>
          <w:marTop w:val="77"/>
          <w:marBottom w:val="0"/>
          <w:divBdr>
            <w:top w:val="none" w:sz="0" w:space="0" w:color="auto"/>
            <w:left w:val="none" w:sz="0" w:space="0" w:color="auto"/>
            <w:bottom w:val="none" w:sz="0" w:space="0" w:color="auto"/>
            <w:right w:val="none" w:sz="0" w:space="0" w:color="auto"/>
          </w:divBdr>
        </w:div>
        <w:div w:id="548154979">
          <w:marLeft w:val="547"/>
          <w:marRight w:val="0"/>
          <w:marTop w:val="216"/>
          <w:marBottom w:val="0"/>
          <w:divBdr>
            <w:top w:val="none" w:sz="0" w:space="0" w:color="auto"/>
            <w:left w:val="none" w:sz="0" w:space="0" w:color="auto"/>
            <w:bottom w:val="none" w:sz="0" w:space="0" w:color="auto"/>
            <w:right w:val="none" w:sz="0" w:space="0" w:color="auto"/>
          </w:divBdr>
        </w:div>
        <w:div w:id="824706832">
          <w:marLeft w:val="1166"/>
          <w:marRight w:val="0"/>
          <w:marTop w:val="77"/>
          <w:marBottom w:val="0"/>
          <w:divBdr>
            <w:top w:val="none" w:sz="0" w:space="0" w:color="auto"/>
            <w:left w:val="none" w:sz="0" w:space="0" w:color="auto"/>
            <w:bottom w:val="none" w:sz="0" w:space="0" w:color="auto"/>
            <w:right w:val="none" w:sz="0" w:space="0" w:color="auto"/>
          </w:divBdr>
        </w:div>
        <w:div w:id="836387605">
          <w:marLeft w:val="1166"/>
          <w:marRight w:val="0"/>
          <w:marTop w:val="77"/>
          <w:marBottom w:val="0"/>
          <w:divBdr>
            <w:top w:val="none" w:sz="0" w:space="0" w:color="auto"/>
            <w:left w:val="none" w:sz="0" w:space="0" w:color="auto"/>
            <w:bottom w:val="none" w:sz="0" w:space="0" w:color="auto"/>
            <w:right w:val="none" w:sz="0" w:space="0" w:color="auto"/>
          </w:divBdr>
        </w:div>
      </w:divsChild>
    </w:div>
    <w:div w:id="653726491">
      <w:bodyDiv w:val="1"/>
      <w:marLeft w:val="0"/>
      <w:marRight w:val="0"/>
      <w:marTop w:val="0"/>
      <w:marBottom w:val="0"/>
      <w:divBdr>
        <w:top w:val="none" w:sz="0" w:space="0" w:color="auto"/>
        <w:left w:val="none" w:sz="0" w:space="0" w:color="auto"/>
        <w:bottom w:val="none" w:sz="0" w:space="0" w:color="auto"/>
        <w:right w:val="none" w:sz="0" w:space="0" w:color="auto"/>
      </w:divBdr>
    </w:div>
    <w:div w:id="657923910">
      <w:bodyDiv w:val="1"/>
      <w:marLeft w:val="0"/>
      <w:marRight w:val="0"/>
      <w:marTop w:val="0"/>
      <w:marBottom w:val="0"/>
      <w:divBdr>
        <w:top w:val="none" w:sz="0" w:space="0" w:color="auto"/>
        <w:left w:val="none" w:sz="0" w:space="0" w:color="auto"/>
        <w:bottom w:val="none" w:sz="0" w:space="0" w:color="auto"/>
        <w:right w:val="none" w:sz="0" w:space="0" w:color="auto"/>
      </w:divBdr>
    </w:div>
    <w:div w:id="658776117">
      <w:bodyDiv w:val="1"/>
      <w:marLeft w:val="0"/>
      <w:marRight w:val="0"/>
      <w:marTop w:val="0"/>
      <w:marBottom w:val="0"/>
      <w:divBdr>
        <w:top w:val="none" w:sz="0" w:space="0" w:color="auto"/>
        <w:left w:val="none" w:sz="0" w:space="0" w:color="auto"/>
        <w:bottom w:val="none" w:sz="0" w:space="0" w:color="auto"/>
        <w:right w:val="none" w:sz="0" w:space="0" w:color="auto"/>
      </w:divBdr>
    </w:div>
    <w:div w:id="665205333">
      <w:bodyDiv w:val="1"/>
      <w:marLeft w:val="0"/>
      <w:marRight w:val="0"/>
      <w:marTop w:val="0"/>
      <w:marBottom w:val="0"/>
      <w:divBdr>
        <w:top w:val="none" w:sz="0" w:space="0" w:color="auto"/>
        <w:left w:val="none" w:sz="0" w:space="0" w:color="auto"/>
        <w:bottom w:val="none" w:sz="0" w:space="0" w:color="auto"/>
        <w:right w:val="none" w:sz="0" w:space="0" w:color="auto"/>
      </w:divBdr>
    </w:div>
    <w:div w:id="667319911">
      <w:bodyDiv w:val="1"/>
      <w:marLeft w:val="0"/>
      <w:marRight w:val="0"/>
      <w:marTop w:val="0"/>
      <w:marBottom w:val="0"/>
      <w:divBdr>
        <w:top w:val="none" w:sz="0" w:space="0" w:color="auto"/>
        <w:left w:val="none" w:sz="0" w:space="0" w:color="auto"/>
        <w:bottom w:val="none" w:sz="0" w:space="0" w:color="auto"/>
        <w:right w:val="none" w:sz="0" w:space="0" w:color="auto"/>
      </w:divBdr>
    </w:div>
    <w:div w:id="673218340">
      <w:bodyDiv w:val="1"/>
      <w:marLeft w:val="0"/>
      <w:marRight w:val="0"/>
      <w:marTop w:val="0"/>
      <w:marBottom w:val="0"/>
      <w:divBdr>
        <w:top w:val="none" w:sz="0" w:space="0" w:color="auto"/>
        <w:left w:val="none" w:sz="0" w:space="0" w:color="auto"/>
        <w:bottom w:val="none" w:sz="0" w:space="0" w:color="auto"/>
        <w:right w:val="none" w:sz="0" w:space="0" w:color="auto"/>
      </w:divBdr>
    </w:div>
    <w:div w:id="674645753">
      <w:bodyDiv w:val="1"/>
      <w:marLeft w:val="0"/>
      <w:marRight w:val="0"/>
      <w:marTop w:val="0"/>
      <w:marBottom w:val="0"/>
      <w:divBdr>
        <w:top w:val="none" w:sz="0" w:space="0" w:color="auto"/>
        <w:left w:val="none" w:sz="0" w:space="0" w:color="auto"/>
        <w:bottom w:val="none" w:sz="0" w:space="0" w:color="auto"/>
        <w:right w:val="none" w:sz="0" w:space="0" w:color="auto"/>
      </w:divBdr>
    </w:div>
    <w:div w:id="681468163">
      <w:bodyDiv w:val="1"/>
      <w:marLeft w:val="0"/>
      <w:marRight w:val="0"/>
      <w:marTop w:val="0"/>
      <w:marBottom w:val="0"/>
      <w:divBdr>
        <w:top w:val="none" w:sz="0" w:space="0" w:color="auto"/>
        <w:left w:val="none" w:sz="0" w:space="0" w:color="auto"/>
        <w:bottom w:val="none" w:sz="0" w:space="0" w:color="auto"/>
        <w:right w:val="none" w:sz="0" w:space="0" w:color="auto"/>
      </w:divBdr>
    </w:div>
    <w:div w:id="686641590">
      <w:bodyDiv w:val="1"/>
      <w:marLeft w:val="0"/>
      <w:marRight w:val="0"/>
      <w:marTop w:val="0"/>
      <w:marBottom w:val="0"/>
      <w:divBdr>
        <w:top w:val="none" w:sz="0" w:space="0" w:color="auto"/>
        <w:left w:val="none" w:sz="0" w:space="0" w:color="auto"/>
        <w:bottom w:val="none" w:sz="0" w:space="0" w:color="auto"/>
        <w:right w:val="none" w:sz="0" w:space="0" w:color="auto"/>
      </w:divBdr>
    </w:div>
    <w:div w:id="696009438">
      <w:bodyDiv w:val="1"/>
      <w:marLeft w:val="0"/>
      <w:marRight w:val="0"/>
      <w:marTop w:val="0"/>
      <w:marBottom w:val="0"/>
      <w:divBdr>
        <w:top w:val="none" w:sz="0" w:space="0" w:color="auto"/>
        <w:left w:val="none" w:sz="0" w:space="0" w:color="auto"/>
        <w:bottom w:val="none" w:sz="0" w:space="0" w:color="auto"/>
        <w:right w:val="none" w:sz="0" w:space="0" w:color="auto"/>
      </w:divBdr>
      <w:divsChild>
        <w:div w:id="618071365">
          <w:marLeft w:val="1166"/>
          <w:marRight w:val="0"/>
          <w:marTop w:val="77"/>
          <w:marBottom w:val="0"/>
          <w:divBdr>
            <w:top w:val="none" w:sz="0" w:space="0" w:color="auto"/>
            <w:left w:val="none" w:sz="0" w:space="0" w:color="auto"/>
            <w:bottom w:val="none" w:sz="0" w:space="0" w:color="auto"/>
            <w:right w:val="none" w:sz="0" w:space="0" w:color="auto"/>
          </w:divBdr>
        </w:div>
      </w:divsChild>
    </w:div>
    <w:div w:id="700401240">
      <w:bodyDiv w:val="1"/>
      <w:marLeft w:val="0"/>
      <w:marRight w:val="0"/>
      <w:marTop w:val="0"/>
      <w:marBottom w:val="0"/>
      <w:divBdr>
        <w:top w:val="none" w:sz="0" w:space="0" w:color="auto"/>
        <w:left w:val="none" w:sz="0" w:space="0" w:color="auto"/>
        <w:bottom w:val="none" w:sz="0" w:space="0" w:color="auto"/>
        <w:right w:val="none" w:sz="0" w:space="0" w:color="auto"/>
      </w:divBdr>
    </w:div>
    <w:div w:id="717363238">
      <w:bodyDiv w:val="1"/>
      <w:marLeft w:val="0"/>
      <w:marRight w:val="0"/>
      <w:marTop w:val="0"/>
      <w:marBottom w:val="0"/>
      <w:divBdr>
        <w:top w:val="none" w:sz="0" w:space="0" w:color="auto"/>
        <w:left w:val="none" w:sz="0" w:space="0" w:color="auto"/>
        <w:bottom w:val="none" w:sz="0" w:space="0" w:color="auto"/>
        <w:right w:val="none" w:sz="0" w:space="0" w:color="auto"/>
      </w:divBdr>
    </w:div>
    <w:div w:id="718167061">
      <w:bodyDiv w:val="1"/>
      <w:marLeft w:val="0"/>
      <w:marRight w:val="0"/>
      <w:marTop w:val="0"/>
      <w:marBottom w:val="0"/>
      <w:divBdr>
        <w:top w:val="none" w:sz="0" w:space="0" w:color="auto"/>
        <w:left w:val="none" w:sz="0" w:space="0" w:color="auto"/>
        <w:bottom w:val="none" w:sz="0" w:space="0" w:color="auto"/>
        <w:right w:val="none" w:sz="0" w:space="0" w:color="auto"/>
      </w:divBdr>
    </w:div>
    <w:div w:id="718474901">
      <w:bodyDiv w:val="1"/>
      <w:marLeft w:val="0"/>
      <w:marRight w:val="0"/>
      <w:marTop w:val="0"/>
      <w:marBottom w:val="0"/>
      <w:divBdr>
        <w:top w:val="none" w:sz="0" w:space="0" w:color="auto"/>
        <w:left w:val="none" w:sz="0" w:space="0" w:color="auto"/>
        <w:bottom w:val="none" w:sz="0" w:space="0" w:color="auto"/>
        <w:right w:val="none" w:sz="0" w:space="0" w:color="auto"/>
      </w:divBdr>
    </w:div>
    <w:div w:id="719136106">
      <w:bodyDiv w:val="1"/>
      <w:marLeft w:val="0"/>
      <w:marRight w:val="0"/>
      <w:marTop w:val="0"/>
      <w:marBottom w:val="0"/>
      <w:divBdr>
        <w:top w:val="none" w:sz="0" w:space="0" w:color="auto"/>
        <w:left w:val="none" w:sz="0" w:space="0" w:color="auto"/>
        <w:bottom w:val="none" w:sz="0" w:space="0" w:color="auto"/>
        <w:right w:val="none" w:sz="0" w:space="0" w:color="auto"/>
      </w:divBdr>
    </w:div>
    <w:div w:id="719550132">
      <w:bodyDiv w:val="1"/>
      <w:marLeft w:val="0"/>
      <w:marRight w:val="0"/>
      <w:marTop w:val="0"/>
      <w:marBottom w:val="0"/>
      <w:divBdr>
        <w:top w:val="none" w:sz="0" w:space="0" w:color="auto"/>
        <w:left w:val="none" w:sz="0" w:space="0" w:color="auto"/>
        <w:bottom w:val="none" w:sz="0" w:space="0" w:color="auto"/>
        <w:right w:val="none" w:sz="0" w:space="0" w:color="auto"/>
      </w:divBdr>
    </w:div>
    <w:div w:id="725959255">
      <w:bodyDiv w:val="1"/>
      <w:marLeft w:val="0"/>
      <w:marRight w:val="0"/>
      <w:marTop w:val="0"/>
      <w:marBottom w:val="0"/>
      <w:divBdr>
        <w:top w:val="none" w:sz="0" w:space="0" w:color="auto"/>
        <w:left w:val="none" w:sz="0" w:space="0" w:color="auto"/>
        <w:bottom w:val="none" w:sz="0" w:space="0" w:color="auto"/>
        <w:right w:val="none" w:sz="0" w:space="0" w:color="auto"/>
      </w:divBdr>
    </w:div>
    <w:div w:id="734938059">
      <w:bodyDiv w:val="1"/>
      <w:marLeft w:val="0"/>
      <w:marRight w:val="0"/>
      <w:marTop w:val="0"/>
      <w:marBottom w:val="0"/>
      <w:divBdr>
        <w:top w:val="none" w:sz="0" w:space="0" w:color="auto"/>
        <w:left w:val="none" w:sz="0" w:space="0" w:color="auto"/>
        <w:bottom w:val="none" w:sz="0" w:space="0" w:color="auto"/>
        <w:right w:val="none" w:sz="0" w:space="0" w:color="auto"/>
      </w:divBdr>
      <w:divsChild>
        <w:div w:id="224489574">
          <w:marLeft w:val="547"/>
          <w:marRight w:val="0"/>
          <w:marTop w:val="216"/>
          <w:marBottom w:val="0"/>
          <w:divBdr>
            <w:top w:val="none" w:sz="0" w:space="0" w:color="auto"/>
            <w:left w:val="none" w:sz="0" w:space="0" w:color="auto"/>
            <w:bottom w:val="none" w:sz="0" w:space="0" w:color="auto"/>
            <w:right w:val="none" w:sz="0" w:space="0" w:color="auto"/>
          </w:divBdr>
        </w:div>
        <w:div w:id="399181892">
          <w:marLeft w:val="547"/>
          <w:marRight w:val="0"/>
          <w:marTop w:val="216"/>
          <w:marBottom w:val="0"/>
          <w:divBdr>
            <w:top w:val="none" w:sz="0" w:space="0" w:color="auto"/>
            <w:left w:val="none" w:sz="0" w:space="0" w:color="auto"/>
            <w:bottom w:val="none" w:sz="0" w:space="0" w:color="auto"/>
            <w:right w:val="none" w:sz="0" w:space="0" w:color="auto"/>
          </w:divBdr>
        </w:div>
      </w:divsChild>
    </w:div>
    <w:div w:id="735319480">
      <w:bodyDiv w:val="1"/>
      <w:marLeft w:val="0"/>
      <w:marRight w:val="0"/>
      <w:marTop w:val="0"/>
      <w:marBottom w:val="0"/>
      <w:divBdr>
        <w:top w:val="none" w:sz="0" w:space="0" w:color="auto"/>
        <w:left w:val="none" w:sz="0" w:space="0" w:color="auto"/>
        <w:bottom w:val="none" w:sz="0" w:space="0" w:color="auto"/>
        <w:right w:val="none" w:sz="0" w:space="0" w:color="auto"/>
      </w:divBdr>
    </w:div>
    <w:div w:id="736242089">
      <w:bodyDiv w:val="1"/>
      <w:marLeft w:val="0"/>
      <w:marRight w:val="0"/>
      <w:marTop w:val="0"/>
      <w:marBottom w:val="0"/>
      <w:divBdr>
        <w:top w:val="none" w:sz="0" w:space="0" w:color="auto"/>
        <w:left w:val="none" w:sz="0" w:space="0" w:color="auto"/>
        <w:bottom w:val="none" w:sz="0" w:space="0" w:color="auto"/>
        <w:right w:val="none" w:sz="0" w:space="0" w:color="auto"/>
      </w:divBdr>
    </w:div>
    <w:div w:id="737552842">
      <w:bodyDiv w:val="1"/>
      <w:marLeft w:val="0"/>
      <w:marRight w:val="0"/>
      <w:marTop w:val="0"/>
      <w:marBottom w:val="0"/>
      <w:divBdr>
        <w:top w:val="none" w:sz="0" w:space="0" w:color="auto"/>
        <w:left w:val="none" w:sz="0" w:space="0" w:color="auto"/>
        <w:bottom w:val="none" w:sz="0" w:space="0" w:color="auto"/>
        <w:right w:val="none" w:sz="0" w:space="0" w:color="auto"/>
      </w:divBdr>
    </w:div>
    <w:div w:id="741828788">
      <w:bodyDiv w:val="1"/>
      <w:marLeft w:val="0"/>
      <w:marRight w:val="0"/>
      <w:marTop w:val="0"/>
      <w:marBottom w:val="0"/>
      <w:divBdr>
        <w:top w:val="none" w:sz="0" w:space="0" w:color="auto"/>
        <w:left w:val="none" w:sz="0" w:space="0" w:color="auto"/>
        <w:bottom w:val="none" w:sz="0" w:space="0" w:color="auto"/>
        <w:right w:val="none" w:sz="0" w:space="0" w:color="auto"/>
      </w:divBdr>
    </w:div>
    <w:div w:id="745228920">
      <w:bodyDiv w:val="1"/>
      <w:marLeft w:val="0"/>
      <w:marRight w:val="0"/>
      <w:marTop w:val="0"/>
      <w:marBottom w:val="0"/>
      <w:divBdr>
        <w:top w:val="none" w:sz="0" w:space="0" w:color="auto"/>
        <w:left w:val="none" w:sz="0" w:space="0" w:color="auto"/>
        <w:bottom w:val="none" w:sz="0" w:space="0" w:color="auto"/>
        <w:right w:val="none" w:sz="0" w:space="0" w:color="auto"/>
      </w:divBdr>
    </w:div>
    <w:div w:id="750010978">
      <w:bodyDiv w:val="1"/>
      <w:marLeft w:val="0"/>
      <w:marRight w:val="0"/>
      <w:marTop w:val="0"/>
      <w:marBottom w:val="0"/>
      <w:divBdr>
        <w:top w:val="none" w:sz="0" w:space="0" w:color="auto"/>
        <w:left w:val="none" w:sz="0" w:space="0" w:color="auto"/>
        <w:bottom w:val="none" w:sz="0" w:space="0" w:color="auto"/>
        <w:right w:val="none" w:sz="0" w:space="0" w:color="auto"/>
      </w:divBdr>
    </w:div>
    <w:div w:id="757673505">
      <w:bodyDiv w:val="1"/>
      <w:marLeft w:val="0"/>
      <w:marRight w:val="0"/>
      <w:marTop w:val="0"/>
      <w:marBottom w:val="0"/>
      <w:divBdr>
        <w:top w:val="none" w:sz="0" w:space="0" w:color="auto"/>
        <w:left w:val="none" w:sz="0" w:space="0" w:color="auto"/>
        <w:bottom w:val="none" w:sz="0" w:space="0" w:color="auto"/>
        <w:right w:val="none" w:sz="0" w:space="0" w:color="auto"/>
      </w:divBdr>
      <w:divsChild>
        <w:div w:id="4089313">
          <w:marLeft w:val="1166"/>
          <w:marRight w:val="0"/>
          <w:marTop w:val="58"/>
          <w:marBottom w:val="0"/>
          <w:divBdr>
            <w:top w:val="none" w:sz="0" w:space="0" w:color="auto"/>
            <w:left w:val="none" w:sz="0" w:space="0" w:color="auto"/>
            <w:bottom w:val="none" w:sz="0" w:space="0" w:color="auto"/>
            <w:right w:val="none" w:sz="0" w:space="0" w:color="auto"/>
          </w:divBdr>
        </w:div>
        <w:div w:id="378865092">
          <w:marLeft w:val="1166"/>
          <w:marRight w:val="0"/>
          <w:marTop w:val="58"/>
          <w:marBottom w:val="0"/>
          <w:divBdr>
            <w:top w:val="none" w:sz="0" w:space="0" w:color="auto"/>
            <w:left w:val="none" w:sz="0" w:space="0" w:color="auto"/>
            <w:bottom w:val="none" w:sz="0" w:space="0" w:color="auto"/>
            <w:right w:val="none" w:sz="0" w:space="0" w:color="auto"/>
          </w:divBdr>
        </w:div>
        <w:div w:id="435562394">
          <w:marLeft w:val="547"/>
          <w:marRight w:val="0"/>
          <w:marTop w:val="67"/>
          <w:marBottom w:val="0"/>
          <w:divBdr>
            <w:top w:val="none" w:sz="0" w:space="0" w:color="auto"/>
            <w:left w:val="none" w:sz="0" w:space="0" w:color="auto"/>
            <w:bottom w:val="none" w:sz="0" w:space="0" w:color="auto"/>
            <w:right w:val="none" w:sz="0" w:space="0" w:color="auto"/>
          </w:divBdr>
        </w:div>
        <w:div w:id="475418160">
          <w:marLeft w:val="1166"/>
          <w:marRight w:val="0"/>
          <w:marTop w:val="58"/>
          <w:marBottom w:val="0"/>
          <w:divBdr>
            <w:top w:val="none" w:sz="0" w:space="0" w:color="auto"/>
            <w:left w:val="none" w:sz="0" w:space="0" w:color="auto"/>
            <w:bottom w:val="none" w:sz="0" w:space="0" w:color="auto"/>
            <w:right w:val="none" w:sz="0" w:space="0" w:color="auto"/>
          </w:divBdr>
        </w:div>
        <w:div w:id="533738076">
          <w:marLeft w:val="1166"/>
          <w:marRight w:val="0"/>
          <w:marTop w:val="58"/>
          <w:marBottom w:val="0"/>
          <w:divBdr>
            <w:top w:val="none" w:sz="0" w:space="0" w:color="auto"/>
            <w:left w:val="none" w:sz="0" w:space="0" w:color="auto"/>
            <w:bottom w:val="none" w:sz="0" w:space="0" w:color="auto"/>
            <w:right w:val="none" w:sz="0" w:space="0" w:color="auto"/>
          </w:divBdr>
        </w:div>
        <w:div w:id="561599214">
          <w:marLeft w:val="547"/>
          <w:marRight w:val="0"/>
          <w:marTop w:val="67"/>
          <w:marBottom w:val="0"/>
          <w:divBdr>
            <w:top w:val="none" w:sz="0" w:space="0" w:color="auto"/>
            <w:left w:val="none" w:sz="0" w:space="0" w:color="auto"/>
            <w:bottom w:val="none" w:sz="0" w:space="0" w:color="auto"/>
            <w:right w:val="none" w:sz="0" w:space="0" w:color="auto"/>
          </w:divBdr>
        </w:div>
        <w:div w:id="698697709">
          <w:marLeft w:val="1166"/>
          <w:marRight w:val="0"/>
          <w:marTop w:val="58"/>
          <w:marBottom w:val="0"/>
          <w:divBdr>
            <w:top w:val="none" w:sz="0" w:space="0" w:color="auto"/>
            <w:left w:val="none" w:sz="0" w:space="0" w:color="auto"/>
            <w:bottom w:val="none" w:sz="0" w:space="0" w:color="auto"/>
            <w:right w:val="none" w:sz="0" w:space="0" w:color="auto"/>
          </w:divBdr>
        </w:div>
        <w:div w:id="818499923">
          <w:marLeft w:val="1166"/>
          <w:marRight w:val="0"/>
          <w:marTop w:val="58"/>
          <w:marBottom w:val="0"/>
          <w:divBdr>
            <w:top w:val="none" w:sz="0" w:space="0" w:color="auto"/>
            <w:left w:val="none" w:sz="0" w:space="0" w:color="auto"/>
            <w:bottom w:val="none" w:sz="0" w:space="0" w:color="auto"/>
            <w:right w:val="none" w:sz="0" w:space="0" w:color="auto"/>
          </w:divBdr>
        </w:div>
        <w:div w:id="1161116440">
          <w:marLeft w:val="547"/>
          <w:marRight w:val="0"/>
          <w:marTop w:val="67"/>
          <w:marBottom w:val="0"/>
          <w:divBdr>
            <w:top w:val="none" w:sz="0" w:space="0" w:color="auto"/>
            <w:left w:val="none" w:sz="0" w:space="0" w:color="auto"/>
            <w:bottom w:val="none" w:sz="0" w:space="0" w:color="auto"/>
            <w:right w:val="none" w:sz="0" w:space="0" w:color="auto"/>
          </w:divBdr>
        </w:div>
        <w:div w:id="1336303549">
          <w:marLeft w:val="547"/>
          <w:marRight w:val="0"/>
          <w:marTop w:val="67"/>
          <w:marBottom w:val="0"/>
          <w:divBdr>
            <w:top w:val="none" w:sz="0" w:space="0" w:color="auto"/>
            <w:left w:val="none" w:sz="0" w:space="0" w:color="auto"/>
            <w:bottom w:val="none" w:sz="0" w:space="0" w:color="auto"/>
            <w:right w:val="none" w:sz="0" w:space="0" w:color="auto"/>
          </w:divBdr>
        </w:div>
        <w:div w:id="1419330844">
          <w:marLeft w:val="547"/>
          <w:marRight w:val="0"/>
          <w:marTop w:val="67"/>
          <w:marBottom w:val="0"/>
          <w:divBdr>
            <w:top w:val="none" w:sz="0" w:space="0" w:color="auto"/>
            <w:left w:val="none" w:sz="0" w:space="0" w:color="auto"/>
            <w:bottom w:val="none" w:sz="0" w:space="0" w:color="auto"/>
            <w:right w:val="none" w:sz="0" w:space="0" w:color="auto"/>
          </w:divBdr>
        </w:div>
        <w:div w:id="1459689632">
          <w:marLeft w:val="547"/>
          <w:marRight w:val="0"/>
          <w:marTop w:val="67"/>
          <w:marBottom w:val="0"/>
          <w:divBdr>
            <w:top w:val="none" w:sz="0" w:space="0" w:color="auto"/>
            <w:left w:val="none" w:sz="0" w:space="0" w:color="auto"/>
            <w:bottom w:val="none" w:sz="0" w:space="0" w:color="auto"/>
            <w:right w:val="none" w:sz="0" w:space="0" w:color="auto"/>
          </w:divBdr>
        </w:div>
        <w:div w:id="1676806284">
          <w:marLeft w:val="1166"/>
          <w:marRight w:val="0"/>
          <w:marTop w:val="58"/>
          <w:marBottom w:val="0"/>
          <w:divBdr>
            <w:top w:val="none" w:sz="0" w:space="0" w:color="auto"/>
            <w:left w:val="none" w:sz="0" w:space="0" w:color="auto"/>
            <w:bottom w:val="none" w:sz="0" w:space="0" w:color="auto"/>
            <w:right w:val="none" w:sz="0" w:space="0" w:color="auto"/>
          </w:divBdr>
        </w:div>
        <w:div w:id="1688285558">
          <w:marLeft w:val="1166"/>
          <w:marRight w:val="0"/>
          <w:marTop w:val="58"/>
          <w:marBottom w:val="0"/>
          <w:divBdr>
            <w:top w:val="none" w:sz="0" w:space="0" w:color="auto"/>
            <w:left w:val="none" w:sz="0" w:space="0" w:color="auto"/>
            <w:bottom w:val="none" w:sz="0" w:space="0" w:color="auto"/>
            <w:right w:val="none" w:sz="0" w:space="0" w:color="auto"/>
          </w:divBdr>
        </w:div>
        <w:div w:id="1695419929">
          <w:marLeft w:val="547"/>
          <w:marRight w:val="0"/>
          <w:marTop w:val="67"/>
          <w:marBottom w:val="0"/>
          <w:divBdr>
            <w:top w:val="none" w:sz="0" w:space="0" w:color="auto"/>
            <w:left w:val="none" w:sz="0" w:space="0" w:color="auto"/>
            <w:bottom w:val="none" w:sz="0" w:space="0" w:color="auto"/>
            <w:right w:val="none" w:sz="0" w:space="0" w:color="auto"/>
          </w:divBdr>
        </w:div>
        <w:div w:id="2011984343">
          <w:marLeft w:val="1166"/>
          <w:marRight w:val="0"/>
          <w:marTop w:val="58"/>
          <w:marBottom w:val="0"/>
          <w:divBdr>
            <w:top w:val="none" w:sz="0" w:space="0" w:color="auto"/>
            <w:left w:val="none" w:sz="0" w:space="0" w:color="auto"/>
            <w:bottom w:val="none" w:sz="0" w:space="0" w:color="auto"/>
            <w:right w:val="none" w:sz="0" w:space="0" w:color="auto"/>
          </w:divBdr>
        </w:div>
        <w:div w:id="2100785515">
          <w:marLeft w:val="547"/>
          <w:marRight w:val="0"/>
          <w:marTop w:val="67"/>
          <w:marBottom w:val="0"/>
          <w:divBdr>
            <w:top w:val="none" w:sz="0" w:space="0" w:color="auto"/>
            <w:left w:val="none" w:sz="0" w:space="0" w:color="auto"/>
            <w:bottom w:val="none" w:sz="0" w:space="0" w:color="auto"/>
            <w:right w:val="none" w:sz="0" w:space="0" w:color="auto"/>
          </w:divBdr>
        </w:div>
        <w:div w:id="2143886447">
          <w:marLeft w:val="1166"/>
          <w:marRight w:val="0"/>
          <w:marTop w:val="48"/>
          <w:marBottom w:val="0"/>
          <w:divBdr>
            <w:top w:val="none" w:sz="0" w:space="0" w:color="auto"/>
            <w:left w:val="none" w:sz="0" w:space="0" w:color="auto"/>
            <w:bottom w:val="none" w:sz="0" w:space="0" w:color="auto"/>
            <w:right w:val="none" w:sz="0" w:space="0" w:color="auto"/>
          </w:divBdr>
        </w:div>
      </w:divsChild>
    </w:div>
    <w:div w:id="768235834">
      <w:bodyDiv w:val="1"/>
      <w:marLeft w:val="0"/>
      <w:marRight w:val="0"/>
      <w:marTop w:val="0"/>
      <w:marBottom w:val="0"/>
      <w:divBdr>
        <w:top w:val="none" w:sz="0" w:space="0" w:color="auto"/>
        <w:left w:val="none" w:sz="0" w:space="0" w:color="auto"/>
        <w:bottom w:val="none" w:sz="0" w:space="0" w:color="auto"/>
        <w:right w:val="none" w:sz="0" w:space="0" w:color="auto"/>
      </w:divBdr>
    </w:div>
    <w:div w:id="768817602">
      <w:bodyDiv w:val="1"/>
      <w:marLeft w:val="0"/>
      <w:marRight w:val="0"/>
      <w:marTop w:val="0"/>
      <w:marBottom w:val="0"/>
      <w:divBdr>
        <w:top w:val="none" w:sz="0" w:space="0" w:color="auto"/>
        <w:left w:val="none" w:sz="0" w:space="0" w:color="auto"/>
        <w:bottom w:val="none" w:sz="0" w:space="0" w:color="auto"/>
        <w:right w:val="none" w:sz="0" w:space="0" w:color="auto"/>
      </w:divBdr>
      <w:divsChild>
        <w:div w:id="1629697646">
          <w:marLeft w:val="547"/>
          <w:marRight w:val="0"/>
          <w:marTop w:val="86"/>
          <w:marBottom w:val="0"/>
          <w:divBdr>
            <w:top w:val="none" w:sz="0" w:space="0" w:color="auto"/>
            <w:left w:val="none" w:sz="0" w:space="0" w:color="auto"/>
            <w:bottom w:val="none" w:sz="0" w:space="0" w:color="auto"/>
            <w:right w:val="none" w:sz="0" w:space="0" w:color="auto"/>
          </w:divBdr>
        </w:div>
      </w:divsChild>
    </w:div>
    <w:div w:id="774667580">
      <w:bodyDiv w:val="1"/>
      <w:marLeft w:val="0"/>
      <w:marRight w:val="0"/>
      <w:marTop w:val="0"/>
      <w:marBottom w:val="0"/>
      <w:divBdr>
        <w:top w:val="none" w:sz="0" w:space="0" w:color="auto"/>
        <w:left w:val="none" w:sz="0" w:space="0" w:color="auto"/>
        <w:bottom w:val="none" w:sz="0" w:space="0" w:color="auto"/>
        <w:right w:val="none" w:sz="0" w:space="0" w:color="auto"/>
      </w:divBdr>
    </w:div>
    <w:div w:id="785539488">
      <w:bodyDiv w:val="1"/>
      <w:marLeft w:val="0"/>
      <w:marRight w:val="0"/>
      <w:marTop w:val="0"/>
      <w:marBottom w:val="0"/>
      <w:divBdr>
        <w:top w:val="none" w:sz="0" w:space="0" w:color="auto"/>
        <w:left w:val="none" w:sz="0" w:space="0" w:color="auto"/>
        <w:bottom w:val="none" w:sz="0" w:space="0" w:color="auto"/>
        <w:right w:val="none" w:sz="0" w:space="0" w:color="auto"/>
      </w:divBdr>
    </w:div>
    <w:div w:id="786511398">
      <w:bodyDiv w:val="1"/>
      <w:marLeft w:val="0"/>
      <w:marRight w:val="0"/>
      <w:marTop w:val="0"/>
      <w:marBottom w:val="0"/>
      <w:divBdr>
        <w:top w:val="none" w:sz="0" w:space="0" w:color="auto"/>
        <w:left w:val="none" w:sz="0" w:space="0" w:color="auto"/>
        <w:bottom w:val="none" w:sz="0" w:space="0" w:color="auto"/>
        <w:right w:val="none" w:sz="0" w:space="0" w:color="auto"/>
      </w:divBdr>
      <w:divsChild>
        <w:div w:id="439690938">
          <w:marLeft w:val="1166"/>
          <w:marRight w:val="0"/>
          <w:marTop w:val="67"/>
          <w:marBottom w:val="0"/>
          <w:divBdr>
            <w:top w:val="none" w:sz="0" w:space="0" w:color="auto"/>
            <w:left w:val="none" w:sz="0" w:space="0" w:color="auto"/>
            <w:bottom w:val="none" w:sz="0" w:space="0" w:color="auto"/>
            <w:right w:val="none" w:sz="0" w:space="0" w:color="auto"/>
          </w:divBdr>
        </w:div>
        <w:div w:id="528567962">
          <w:marLeft w:val="1166"/>
          <w:marRight w:val="0"/>
          <w:marTop w:val="67"/>
          <w:marBottom w:val="0"/>
          <w:divBdr>
            <w:top w:val="none" w:sz="0" w:space="0" w:color="auto"/>
            <w:left w:val="none" w:sz="0" w:space="0" w:color="auto"/>
            <w:bottom w:val="none" w:sz="0" w:space="0" w:color="auto"/>
            <w:right w:val="none" w:sz="0" w:space="0" w:color="auto"/>
          </w:divBdr>
        </w:div>
        <w:div w:id="906035214">
          <w:marLeft w:val="1166"/>
          <w:marRight w:val="0"/>
          <w:marTop w:val="67"/>
          <w:marBottom w:val="0"/>
          <w:divBdr>
            <w:top w:val="none" w:sz="0" w:space="0" w:color="auto"/>
            <w:left w:val="none" w:sz="0" w:space="0" w:color="auto"/>
            <w:bottom w:val="none" w:sz="0" w:space="0" w:color="auto"/>
            <w:right w:val="none" w:sz="0" w:space="0" w:color="auto"/>
          </w:divBdr>
        </w:div>
        <w:div w:id="1125003455">
          <w:marLeft w:val="1166"/>
          <w:marRight w:val="0"/>
          <w:marTop w:val="67"/>
          <w:marBottom w:val="0"/>
          <w:divBdr>
            <w:top w:val="none" w:sz="0" w:space="0" w:color="auto"/>
            <w:left w:val="none" w:sz="0" w:space="0" w:color="auto"/>
            <w:bottom w:val="none" w:sz="0" w:space="0" w:color="auto"/>
            <w:right w:val="none" w:sz="0" w:space="0" w:color="auto"/>
          </w:divBdr>
        </w:div>
        <w:div w:id="1243100620">
          <w:marLeft w:val="547"/>
          <w:marRight w:val="0"/>
          <w:marTop w:val="204"/>
          <w:marBottom w:val="0"/>
          <w:divBdr>
            <w:top w:val="none" w:sz="0" w:space="0" w:color="auto"/>
            <w:left w:val="none" w:sz="0" w:space="0" w:color="auto"/>
            <w:bottom w:val="none" w:sz="0" w:space="0" w:color="auto"/>
            <w:right w:val="none" w:sz="0" w:space="0" w:color="auto"/>
          </w:divBdr>
        </w:div>
        <w:div w:id="1486508800">
          <w:marLeft w:val="1166"/>
          <w:marRight w:val="0"/>
          <w:marTop w:val="67"/>
          <w:marBottom w:val="0"/>
          <w:divBdr>
            <w:top w:val="none" w:sz="0" w:space="0" w:color="auto"/>
            <w:left w:val="none" w:sz="0" w:space="0" w:color="auto"/>
            <w:bottom w:val="none" w:sz="0" w:space="0" w:color="auto"/>
            <w:right w:val="none" w:sz="0" w:space="0" w:color="auto"/>
          </w:divBdr>
        </w:div>
      </w:divsChild>
    </w:div>
    <w:div w:id="788351774">
      <w:bodyDiv w:val="1"/>
      <w:marLeft w:val="0"/>
      <w:marRight w:val="0"/>
      <w:marTop w:val="0"/>
      <w:marBottom w:val="0"/>
      <w:divBdr>
        <w:top w:val="none" w:sz="0" w:space="0" w:color="auto"/>
        <w:left w:val="none" w:sz="0" w:space="0" w:color="auto"/>
        <w:bottom w:val="none" w:sz="0" w:space="0" w:color="auto"/>
        <w:right w:val="none" w:sz="0" w:space="0" w:color="auto"/>
      </w:divBdr>
    </w:div>
    <w:div w:id="791871997">
      <w:bodyDiv w:val="1"/>
      <w:marLeft w:val="0"/>
      <w:marRight w:val="0"/>
      <w:marTop w:val="0"/>
      <w:marBottom w:val="0"/>
      <w:divBdr>
        <w:top w:val="none" w:sz="0" w:space="0" w:color="auto"/>
        <w:left w:val="none" w:sz="0" w:space="0" w:color="auto"/>
        <w:bottom w:val="none" w:sz="0" w:space="0" w:color="auto"/>
        <w:right w:val="none" w:sz="0" w:space="0" w:color="auto"/>
      </w:divBdr>
    </w:div>
    <w:div w:id="795029545">
      <w:bodyDiv w:val="1"/>
      <w:marLeft w:val="0"/>
      <w:marRight w:val="0"/>
      <w:marTop w:val="0"/>
      <w:marBottom w:val="0"/>
      <w:divBdr>
        <w:top w:val="none" w:sz="0" w:space="0" w:color="auto"/>
        <w:left w:val="none" w:sz="0" w:space="0" w:color="auto"/>
        <w:bottom w:val="none" w:sz="0" w:space="0" w:color="auto"/>
        <w:right w:val="none" w:sz="0" w:space="0" w:color="auto"/>
      </w:divBdr>
    </w:div>
    <w:div w:id="798694628">
      <w:bodyDiv w:val="1"/>
      <w:marLeft w:val="0"/>
      <w:marRight w:val="0"/>
      <w:marTop w:val="0"/>
      <w:marBottom w:val="0"/>
      <w:divBdr>
        <w:top w:val="none" w:sz="0" w:space="0" w:color="auto"/>
        <w:left w:val="none" w:sz="0" w:space="0" w:color="auto"/>
        <w:bottom w:val="none" w:sz="0" w:space="0" w:color="auto"/>
        <w:right w:val="none" w:sz="0" w:space="0" w:color="auto"/>
      </w:divBdr>
      <w:divsChild>
        <w:div w:id="162091353">
          <w:marLeft w:val="1166"/>
          <w:marRight w:val="0"/>
          <w:marTop w:val="96"/>
          <w:marBottom w:val="0"/>
          <w:divBdr>
            <w:top w:val="none" w:sz="0" w:space="0" w:color="auto"/>
            <w:left w:val="none" w:sz="0" w:space="0" w:color="auto"/>
            <w:bottom w:val="none" w:sz="0" w:space="0" w:color="auto"/>
            <w:right w:val="none" w:sz="0" w:space="0" w:color="auto"/>
          </w:divBdr>
        </w:div>
        <w:div w:id="416287482">
          <w:marLeft w:val="1166"/>
          <w:marRight w:val="0"/>
          <w:marTop w:val="96"/>
          <w:marBottom w:val="0"/>
          <w:divBdr>
            <w:top w:val="none" w:sz="0" w:space="0" w:color="auto"/>
            <w:left w:val="none" w:sz="0" w:space="0" w:color="auto"/>
            <w:bottom w:val="none" w:sz="0" w:space="0" w:color="auto"/>
            <w:right w:val="none" w:sz="0" w:space="0" w:color="auto"/>
          </w:divBdr>
        </w:div>
        <w:div w:id="811872169">
          <w:marLeft w:val="1166"/>
          <w:marRight w:val="0"/>
          <w:marTop w:val="96"/>
          <w:marBottom w:val="0"/>
          <w:divBdr>
            <w:top w:val="none" w:sz="0" w:space="0" w:color="auto"/>
            <w:left w:val="none" w:sz="0" w:space="0" w:color="auto"/>
            <w:bottom w:val="none" w:sz="0" w:space="0" w:color="auto"/>
            <w:right w:val="none" w:sz="0" w:space="0" w:color="auto"/>
          </w:divBdr>
        </w:div>
        <w:div w:id="973212944">
          <w:marLeft w:val="547"/>
          <w:marRight w:val="0"/>
          <w:marTop w:val="106"/>
          <w:marBottom w:val="0"/>
          <w:divBdr>
            <w:top w:val="none" w:sz="0" w:space="0" w:color="auto"/>
            <w:left w:val="none" w:sz="0" w:space="0" w:color="auto"/>
            <w:bottom w:val="none" w:sz="0" w:space="0" w:color="auto"/>
            <w:right w:val="none" w:sz="0" w:space="0" w:color="auto"/>
          </w:divBdr>
        </w:div>
        <w:div w:id="1663435600">
          <w:marLeft w:val="1166"/>
          <w:marRight w:val="0"/>
          <w:marTop w:val="96"/>
          <w:marBottom w:val="0"/>
          <w:divBdr>
            <w:top w:val="none" w:sz="0" w:space="0" w:color="auto"/>
            <w:left w:val="none" w:sz="0" w:space="0" w:color="auto"/>
            <w:bottom w:val="none" w:sz="0" w:space="0" w:color="auto"/>
            <w:right w:val="none" w:sz="0" w:space="0" w:color="auto"/>
          </w:divBdr>
        </w:div>
      </w:divsChild>
    </w:div>
    <w:div w:id="824929098">
      <w:bodyDiv w:val="1"/>
      <w:marLeft w:val="0"/>
      <w:marRight w:val="0"/>
      <w:marTop w:val="0"/>
      <w:marBottom w:val="0"/>
      <w:divBdr>
        <w:top w:val="none" w:sz="0" w:space="0" w:color="auto"/>
        <w:left w:val="none" w:sz="0" w:space="0" w:color="auto"/>
        <w:bottom w:val="none" w:sz="0" w:space="0" w:color="auto"/>
        <w:right w:val="none" w:sz="0" w:space="0" w:color="auto"/>
      </w:divBdr>
    </w:div>
    <w:div w:id="832143153">
      <w:bodyDiv w:val="1"/>
      <w:marLeft w:val="0"/>
      <w:marRight w:val="0"/>
      <w:marTop w:val="0"/>
      <w:marBottom w:val="0"/>
      <w:divBdr>
        <w:top w:val="none" w:sz="0" w:space="0" w:color="auto"/>
        <w:left w:val="none" w:sz="0" w:space="0" w:color="auto"/>
        <w:bottom w:val="none" w:sz="0" w:space="0" w:color="auto"/>
        <w:right w:val="none" w:sz="0" w:space="0" w:color="auto"/>
      </w:divBdr>
    </w:div>
    <w:div w:id="834538760">
      <w:bodyDiv w:val="1"/>
      <w:marLeft w:val="0"/>
      <w:marRight w:val="0"/>
      <w:marTop w:val="0"/>
      <w:marBottom w:val="0"/>
      <w:divBdr>
        <w:top w:val="none" w:sz="0" w:space="0" w:color="auto"/>
        <w:left w:val="none" w:sz="0" w:space="0" w:color="auto"/>
        <w:bottom w:val="none" w:sz="0" w:space="0" w:color="auto"/>
        <w:right w:val="none" w:sz="0" w:space="0" w:color="auto"/>
      </w:divBdr>
      <w:divsChild>
        <w:div w:id="1966229874">
          <w:marLeft w:val="2520"/>
          <w:marRight w:val="0"/>
          <w:marTop w:val="67"/>
          <w:marBottom w:val="0"/>
          <w:divBdr>
            <w:top w:val="none" w:sz="0" w:space="0" w:color="auto"/>
            <w:left w:val="none" w:sz="0" w:space="0" w:color="auto"/>
            <w:bottom w:val="none" w:sz="0" w:space="0" w:color="auto"/>
            <w:right w:val="none" w:sz="0" w:space="0" w:color="auto"/>
          </w:divBdr>
        </w:div>
      </w:divsChild>
    </w:div>
    <w:div w:id="842740356">
      <w:bodyDiv w:val="1"/>
      <w:marLeft w:val="0"/>
      <w:marRight w:val="0"/>
      <w:marTop w:val="0"/>
      <w:marBottom w:val="0"/>
      <w:divBdr>
        <w:top w:val="none" w:sz="0" w:space="0" w:color="auto"/>
        <w:left w:val="none" w:sz="0" w:space="0" w:color="auto"/>
        <w:bottom w:val="none" w:sz="0" w:space="0" w:color="auto"/>
        <w:right w:val="none" w:sz="0" w:space="0" w:color="auto"/>
      </w:divBdr>
    </w:div>
    <w:div w:id="845746827">
      <w:bodyDiv w:val="1"/>
      <w:marLeft w:val="0"/>
      <w:marRight w:val="0"/>
      <w:marTop w:val="0"/>
      <w:marBottom w:val="0"/>
      <w:divBdr>
        <w:top w:val="none" w:sz="0" w:space="0" w:color="auto"/>
        <w:left w:val="none" w:sz="0" w:space="0" w:color="auto"/>
        <w:bottom w:val="none" w:sz="0" w:space="0" w:color="auto"/>
        <w:right w:val="none" w:sz="0" w:space="0" w:color="auto"/>
      </w:divBdr>
      <w:divsChild>
        <w:div w:id="89474895">
          <w:marLeft w:val="547"/>
          <w:marRight w:val="0"/>
          <w:marTop w:val="216"/>
          <w:marBottom w:val="0"/>
          <w:divBdr>
            <w:top w:val="none" w:sz="0" w:space="0" w:color="auto"/>
            <w:left w:val="none" w:sz="0" w:space="0" w:color="auto"/>
            <w:bottom w:val="none" w:sz="0" w:space="0" w:color="auto"/>
            <w:right w:val="none" w:sz="0" w:space="0" w:color="auto"/>
          </w:divBdr>
        </w:div>
        <w:div w:id="1273052319">
          <w:marLeft w:val="547"/>
          <w:marRight w:val="0"/>
          <w:marTop w:val="216"/>
          <w:marBottom w:val="0"/>
          <w:divBdr>
            <w:top w:val="none" w:sz="0" w:space="0" w:color="auto"/>
            <w:left w:val="none" w:sz="0" w:space="0" w:color="auto"/>
            <w:bottom w:val="none" w:sz="0" w:space="0" w:color="auto"/>
            <w:right w:val="none" w:sz="0" w:space="0" w:color="auto"/>
          </w:divBdr>
        </w:div>
      </w:divsChild>
    </w:div>
    <w:div w:id="862860366">
      <w:bodyDiv w:val="1"/>
      <w:marLeft w:val="0"/>
      <w:marRight w:val="0"/>
      <w:marTop w:val="0"/>
      <w:marBottom w:val="0"/>
      <w:divBdr>
        <w:top w:val="none" w:sz="0" w:space="0" w:color="auto"/>
        <w:left w:val="none" w:sz="0" w:space="0" w:color="auto"/>
        <w:bottom w:val="none" w:sz="0" w:space="0" w:color="auto"/>
        <w:right w:val="none" w:sz="0" w:space="0" w:color="auto"/>
      </w:divBdr>
      <w:divsChild>
        <w:div w:id="120266375">
          <w:marLeft w:val="547"/>
          <w:marRight w:val="0"/>
          <w:marTop w:val="204"/>
          <w:marBottom w:val="0"/>
          <w:divBdr>
            <w:top w:val="none" w:sz="0" w:space="0" w:color="auto"/>
            <w:left w:val="none" w:sz="0" w:space="0" w:color="auto"/>
            <w:bottom w:val="none" w:sz="0" w:space="0" w:color="auto"/>
            <w:right w:val="none" w:sz="0" w:space="0" w:color="auto"/>
          </w:divBdr>
        </w:div>
        <w:div w:id="1017388980">
          <w:marLeft w:val="1166"/>
          <w:marRight w:val="0"/>
          <w:marTop w:val="67"/>
          <w:marBottom w:val="0"/>
          <w:divBdr>
            <w:top w:val="none" w:sz="0" w:space="0" w:color="auto"/>
            <w:left w:val="none" w:sz="0" w:space="0" w:color="auto"/>
            <w:bottom w:val="none" w:sz="0" w:space="0" w:color="auto"/>
            <w:right w:val="none" w:sz="0" w:space="0" w:color="auto"/>
          </w:divBdr>
        </w:div>
        <w:div w:id="1100494311">
          <w:marLeft w:val="1166"/>
          <w:marRight w:val="0"/>
          <w:marTop w:val="67"/>
          <w:marBottom w:val="0"/>
          <w:divBdr>
            <w:top w:val="none" w:sz="0" w:space="0" w:color="auto"/>
            <w:left w:val="none" w:sz="0" w:space="0" w:color="auto"/>
            <w:bottom w:val="none" w:sz="0" w:space="0" w:color="auto"/>
            <w:right w:val="none" w:sz="0" w:space="0" w:color="auto"/>
          </w:divBdr>
        </w:div>
        <w:div w:id="1632128480">
          <w:marLeft w:val="1166"/>
          <w:marRight w:val="0"/>
          <w:marTop w:val="67"/>
          <w:marBottom w:val="0"/>
          <w:divBdr>
            <w:top w:val="none" w:sz="0" w:space="0" w:color="auto"/>
            <w:left w:val="none" w:sz="0" w:space="0" w:color="auto"/>
            <w:bottom w:val="none" w:sz="0" w:space="0" w:color="auto"/>
            <w:right w:val="none" w:sz="0" w:space="0" w:color="auto"/>
          </w:divBdr>
        </w:div>
        <w:div w:id="1738437486">
          <w:marLeft w:val="1166"/>
          <w:marRight w:val="0"/>
          <w:marTop w:val="67"/>
          <w:marBottom w:val="0"/>
          <w:divBdr>
            <w:top w:val="none" w:sz="0" w:space="0" w:color="auto"/>
            <w:left w:val="none" w:sz="0" w:space="0" w:color="auto"/>
            <w:bottom w:val="none" w:sz="0" w:space="0" w:color="auto"/>
            <w:right w:val="none" w:sz="0" w:space="0" w:color="auto"/>
          </w:divBdr>
        </w:div>
      </w:divsChild>
    </w:div>
    <w:div w:id="865599802">
      <w:bodyDiv w:val="1"/>
      <w:marLeft w:val="0"/>
      <w:marRight w:val="0"/>
      <w:marTop w:val="0"/>
      <w:marBottom w:val="0"/>
      <w:divBdr>
        <w:top w:val="none" w:sz="0" w:space="0" w:color="auto"/>
        <w:left w:val="none" w:sz="0" w:space="0" w:color="auto"/>
        <w:bottom w:val="none" w:sz="0" w:space="0" w:color="auto"/>
        <w:right w:val="none" w:sz="0" w:space="0" w:color="auto"/>
      </w:divBdr>
    </w:div>
    <w:div w:id="889001562">
      <w:bodyDiv w:val="1"/>
      <w:marLeft w:val="0"/>
      <w:marRight w:val="0"/>
      <w:marTop w:val="0"/>
      <w:marBottom w:val="0"/>
      <w:divBdr>
        <w:top w:val="none" w:sz="0" w:space="0" w:color="auto"/>
        <w:left w:val="none" w:sz="0" w:space="0" w:color="auto"/>
        <w:bottom w:val="none" w:sz="0" w:space="0" w:color="auto"/>
        <w:right w:val="none" w:sz="0" w:space="0" w:color="auto"/>
      </w:divBdr>
    </w:div>
    <w:div w:id="896817499">
      <w:bodyDiv w:val="1"/>
      <w:marLeft w:val="0"/>
      <w:marRight w:val="0"/>
      <w:marTop w:val="0"/>
      <w:marBottom w:val="0"/>
      <w:divBdr>
        <w:top w:val="none" w:sz="0" w:space="0" w:color="auto"/>
        <w:left w:val="none" w:sz="0" w:space="0" w:color="auto"/>
        <w:bottom w:val="none" w:sz="0" w:space="0" w:color="auto"/>
        <w:right w:val="none" w:sz="0" w:space="0" w:color="auto"/>
      </w:divBdr>
    </w:div>
    <w:div w:id="903486627">
      <w:bodyDiv w:val="1"/>
      <w:marLeft w:val="0"/>
      <w:marRight w:val="0"/>
      <w:marTop w:val="0"/>
      <w:marBottom w:val="0"/>
      <w:divBdr>
        <w:top w:val="none" w:sz="0" w:space="0" w:color="auto"/>
        <w:left w:val="none" w:sz="0" w:space="0" w:color="auto"/>
        <w:bottom w:val="none" w:sz="0" w:space="0" w:color="auto"/>
        <w:right w:val="none" w:sz="0" w:space="0" w:color="auto"/>
      </w:divBdr>
      <w:divsChild>
        <w:div w:id="1205024403">
          <w:marLeft w:val="547"/>
          <w:marRight w:val="0"/>
          <w:marTop w:val="120"/>
          <w:marBottom w:val="0"/>
          <w:divBdr>
            <w:top w:val="none" w:sz="0" w:space="0" w:color="auto"/>
            <w:left w:val="none" w:sz="0" w:space="0" w:color="auto"/>
            <w:bottom w:val="none" w:sz="0" w:space="0" w:color="auto"/>
            <w:right w:val="none" w:sz="0" w:space="0" w:color="auto"/>
          </w:divBdr>
        </w:div>
      </w:divsChild>
    </w:div>
    <w:div w:id="905996536">
      <w:bodyDiv w:val="1"/>
      <w:marLeft w:val="0"/>
      <w:marRight w:val="0"/>
      <w:marTop w:val="0"/>
      <w:marBottom w:val="0"/>
      <w:divBdr>
        <w:top w:val="none" w:sz="0" w:space="0" w:color="auto"/>
        <w:left w:val="none" w:sz="0" w:space="0" w:color="auto"/>
        <w:bottom w:val="none" w:sz="0" w:space="0" w:color="auto"/>
        <w:right w:val="none" w:sz="0" w:space="0" w:color="auto"/>
      </w:divBdr>
      <w:divsChild>
        <w:div w:id="476651133">
          <w:marLeft w:val="1800"/>
          <w:marRight w:val="0"/>
          <w:marTop w:val="77"/>
          <w:marBottom w:val="0"/>
          <w:divBdr>
            <w:top w:val="none" w:sz="0" w:space="0" w:color="auto"/>
            <w:left w:val="none" w:sz="0" w:space="0" w:color="auto"/>
            <w:bottom w:val="none" w:sz="0" w:space="0" w:color="auto"/>
            <w:right w:val="none" w:sz="0" w:space="0" w:color="auto"/>
          </w:divBdr>
        </w:div>
      </w:divsChild>
    </w:div>
    <w:div w:id="912928571">
      <w:bodyDiv w:val="1"/>
      <w:marLeft w:val="0"/>
      <w:marRight w:val="0"/>
      <w:marTop w:val="0"/>
      <w:marBottom w:val="0"/>
      <w:divBdr>
        <w:top w:val="none" w:sz="0" w:space="0" w:color="auto"/>
        <w:left w:val="none" w:sz="0" w:space="0" w:color="auto"/>
        <w:bottom w:val="none" w:sz="0" w:space="0" w:color="auto"/>
        <w:right w:val="none" w:sz="0" w:space="0" w:color="auto"/>
      </w:divBdr>
    </w:div>
    <w:div w:id="919024176">
      <w:bodyDiv w:val="1"/>
      <w:marLeft w:val="0"/>
      <w:marRight w:val="0"/>
      <w:marTop w:val="0"/>
      <w:marBottom w:val="0"/>
      <w:divBdr>
        <w:top w:val="none" w:sz="0" w:space="0" w:color="auto"/>
        <w:left w:val="none" w:sz="0" w:space="0" w:color="auto"/>
        <w:bottom w:val="none" w:sz="0" w:space="0" w:color="auto"/>
        <w:right w:val="none" w:sz="0" w:space="0" w:color="auto"/>
      </w:divBdr>
      <w:divsChild>
        <w:div w:id="473135505">
          <w:marLeft w:val="1166"/>
          <w:marRight w:val="0"/>
          <w:marTop w:val="67"/>
          <w:marBottom w:val="0"/>
          <w:divBdr>
            <w:top w:val="none" w:sz="0" w:space="0" w:color="auto"/>
            <w:left w:val="none" w:sz="0" w:space="0" w:color="auto"/>
            <w:bottom w:val="none" w:sz="0" w:space="0" w:color="auto"/>
            <w:right w:val="none" w:sz="0" w:space="0" w:color="auto"/>
          </w:divBdr>
        </w:div>
        <w:div w:id="1236696167">
          <w:marLeft w:val="1166"/>
          <w:marRight w:val="0"/>
          <w:marTop w:val="67"/>
          <w:marBottom w:val="0"/>
          <w:divBdr>
            <w:top w:val="none" w:sz="0" w:space="0" w:color="auto"/>
            <w:left w:val="none" w:sz="0" w:space="0" w:color="auto"/>
            <w:bottom w:val="none" w:sz="0" w:space="0" w:color="auto"/>
            <w:right w:val="none" w:sz="0" w:space="0" w:color="auto"/>
          </w:divBdr>
        </w:div>
        <w:div w:id="1410496595">
          <w:marLeft w:val="1166"/>
          <w:marRight w:val="0"/>
          <w:marTop w:val="67"/>
          <w:marBottom w:val="0"/>
          <w:divBdr>
            <w:top w:val="none" w:sz="0" w:space="0" w:color="auto"/>
            <w:left w:val="none" w:sz="0" w:space="0" w:color="auto"/>
            <w:bottom w:val="none" w:sz="0" w:space="0" w:color="auto"/>
            <w:right w:val="none" w:sz="0" w:space="0" w:color="auto"/>
          </w:divBdr>
        </w:div>
        <w:div w:id="1542398754">
          <w:marLeft w:val="1166"/>
          <w:marRight w:val="0"/>
          <w:marTop w:val="67"/>
          <w:marBottom w:val="0"/>
          <w:divBdr>
            <w:top w:val="none" w:sz="0" w:space="0" w:color="auto"/>
            <w:left w:val="none" w:sz="0" w:space="0" w:color="auto"/>
            <w:bottom w:val="none" w:sz="0" w:space="0" w:color="auto"/>
            <w:right w:val="none" w:sz="0" w:space="0" w:color="auto"/>
          </w:divBdr>
        </w:div>
      </w:divsChild>
    </w:div>
    <w:div w:id="919370625">
      <w:bodyDiv w:val="1"/>
      <w:marLeft w:val="0"/>
      <w:marRight w:val="0"/>
      <w:marTop w:val="0"/>
      <w:marBottom w:val="0"/>
      <w:divBdr>
        <w:top w:val="none" w:sz="0" w:space="0" w:color="auto"/>
        <w:left w:val="none" w:sz="0" w:space="0" w:color="auto"/>
        <w:bottom w:val="none" w:sz="0" w:space="0" w:color="auto"/>
        <w:right w:val="none" w:sz="0" w:space="0" w:color="auto"/>
      </w:divBdr>
      <w:divsChild>
        <w:div w:id="175046881">
          <w:marLeft w:val="2520"/>
          <w:marRight w:val="0"/>
          <w:marTop w:val="77"/>
          <w:marBottom w:val="0"/>
          <w:divBdr>
            <w:top w:val="none" w:sz="0" w:space="0" w:color="auto"/>
            <w:left w:val="none" w:sz="0" w:space="0" w:color="auto"/>
            <w:bottom w:val="none" w:sz="0" w:space="0" w:color="auto"/>
            <w:right w:val="none" w:sz="0" w:space="0" w:color="auto"/>
          </w:divBdr>
        </w:div>
      </w:divsChild>
    </w:div>
    <w:div w:id="922494038">
      <w:bodyDiv w:val="1"/>
      <w:marLeft w:val="0"/>
      <w:marRight w:val="0"/>
      <w:marTop w:val="0"/>
      <w:marBottom w:val="0"/>
      <w:divBdr>
        <w:top w:val="none" w:sz="0" w:space="0" w:color="auto"/>
        <w:left w:val="none" w:sz="0" w:space="0" w:color="auto"/>
        <w:bottom w:val="none" w:sz="0" w:space="0" w:color="auto"/>
        <w:right w:val="none" w:sz="0" w:space="0" w:color="auto"/>
      </w:divBdr>
      <w:divsChild>
        <w:div w:id="617370982">
          <w:marLeft w:val="0"/>
          <w:marRight w:val="0"/>
          <w:marTop w:val="0"/>
          <w:marBottom w:val="120"/>
          <w:divBdr>
            <w:top w:val="none" w:sz="0" w:space="0" w:color="auto"/>
            <w:left w:val="none" w:sz="0" w:space="0" w:color="auto"/>
            <w:bottom w:val="none" w:sz="0" w:space="0" w:color="auto"/>
            <w:right w:val="none" w:sz="0" w:space="0" w:color="auto"/>
          </w:divBdr>
        </w:div>
      </w:divsChild>
    </w:div>
    <w:div w:id="925725498">
      <w:bodyDiv w:val="1"/>
      <w:marLeft w:val="0"/>
      <w:marRight w:val="0"/>
      <w:marTop w:val="0"/>
      <w:marBottom w:val="0"/>
      <w:divBdr>
        <w:top w:val="none" w:sz="0" w:space="0" w:color="auto"/>
        <w:left w:val="none" w:sz="0" w:space="0" w:color="auto"/>
        <w:bottom w:val="none" w:sz="0" w:space="0" w:color="auto"/>
        <w:right w:val="none" w:sz="0" w:space="0" w:color="auto"/>
      </w:divBdr>
    </w:div>
    <w:div w:id="937131247">
      <w:bodyDiv w:val="1"/>
      <w:marLeft w:val="0"/>
      <w:marRight w:val="0"/>
      <w:marTop w:val="0"/>
      <w:marBottom w:val="0"/>
      <w:divBdr>
        <w:top w:val="none" w:sz="0" w:space="0" w:color="auto"/>
        <w:left w:val="none" w:sz="0" w:space="0" w:color="auto"/>
        <w:bottom w:val="none" w:sz="0" w:space="0" w:color="auto"/>
        <w:right w:val="none" w:sz="0" w:space="0" w:color="auto"/>
      </w:divBdr>
    </w:div>
    <w:div w:id="943725993">
      <w:bodyDiv w:val="1"/>
      <w:marLeft w:val="0"/>
      <w:marRight w:val="0"/>
      <w:marTop w:val="0"/>
      <w:marBottom w:val="0"/>
      <w:divBdr>
        <w:top w:val="none" w:sz="0" w:space="0" w:color="auto"/>
        <w:left w:val="none" w:sz="0" w:space="0" w:color="auto"/>
        <w:bottom w:val="none" w:sz="0" w:space="0" w:color="auto"/>
        <w:right w:val="none" w:sz="0" w:space="0" w:color="auto"/>
      </w:divBdr>
      <w:divsChild>
        <w:div w:id="103158593">
          <w:marLeft w:val="1166"/>
          <w:marRight w:val="0"/>
          <w:marTop w:val="77"/>
          <w:marBottom w:val="0"/>
          <w:divBdr>
            <w:top w:val="none" w:sz="0" w:space="0" w:color="auto"/>
            <w:left w:val="none" w:sz="0" w:space="0" w:color="auto"/>
            <w:bottom w:val="none" w:sz="0" w:space="0" w:color="auto"/>
            <w:right w:val="none" w:sz="0" w:space="0" w:color="auto"/>
          </w:divBdr>
        </w:div>
      </w:divsChild>
    </w:div>
    <w:div w:id="947351103">
      <w:bodyDiv w:val="1"/>
      <w:marLeft w:val="0"/>
      <w:marRight w:val="0"/>
      <w:marTop w:val="0"/>
      <w:marBottom w:val="0"/>
      <w:divBdr>
        <w:top w:val="none" w:sz="0" w:space="0" w:color="auto"/>
        <w:left w:val="none" w:sz="0" w:space="0" w:color="auto"/>
        <w:bottom w:val="none" w:sz="0" w:space="0" w:color="auto"/>
        <w:right w:val="none" w:sz="0" w:space="0" w:color="auto"/>
      </w:divBdr>
    </w:div>
    <w:div w:id="968169970">
      <w:bodyDiv w:val="1"/>
      <w:marLeft w:val="0"/>
      <w:marRight w:val="0"/>
      <w:marTop w:val="0"/>
      <w:marBottom w:val="0"/>
      <w:divBdr>
        <w:top w:val="none" w:sz="0" w:space="0" w:color="auto"/>
        <w:left w:val="none" w:sz="0" w:space="0" w:color="auto"/>
        <w:bottom w:val="none" w:sz="0" w:space="0" w:color="auto"/>
        <w:right w:val="none" w:sz="0" w:space="0" w:color="auto"/>
      </w:divBdr>
      <w:divsChild>
        <w:div w:id="915747899">
          <w:marLeft w:val="2520"/>
          <w:marRight w:val="0"/>
          <w:marTop w:val="67"/>
          <w:marBottom w:val="0"/>
          <w:divBdr>
            <w:top w:val="none" w:sz="0" w:space="0" w:color="auto"/>
            <w:left w:val="none" w:sz="0" w:space="0" w:color="auto"/>
            <w:bottom w:val="none" w:sz="0" w:space="0" w:color="auto"/>
            <w:right w:val="none" w:sz="0" w:space="0" w:color="auto"/>
          </w:divBdr>
        </w:div>
        <w:div w:id="1245186128">
          <w:marLeft w:val="2520"/>
          <w:marRight w:val="0"/>
          <w:marTop w:val="67"/>
          <w:marBottom w:val="0"/>
          <w:divBdr>
            <w:top w:val="none" w:sz="0" w:space="0" w:color="auto"/>
            <w:left w:val="none" w:sz="0" w:space="0" w:color="auto"/>
            <w:bottom w:val="none" w:sz="0" w:space="0" w:color="auto"/>
            <w:right w:val="none" w:sz="0" w:space="0" w:color="auto"/>
          </w:divBdr>
        </w:div>
        <w:div w:id="1658457799">
          <w:marLeft w:val="2520"/>
          <w:marRight w:val="0"/>
          <w:marTop w:val="67"/>
          <w:marBottom w:val="0"/>
          <w:divBdr>
            <w:top w:val="none" w:sz="0" w:space="0" w:color="auto"/>
            <w:left w:val="none" w:sz="0" w:space="0" w:color="auto"/>
            <w:bottom w:val="none" w:sz="0" w:space="0" w:color="auto"/>
            <w:right w:val="none" w:sz="0" w:space="0" w:color="auto"/>
          </w:divBdr>
        </w:div>
        <w:div w:id="1849756981">
          <w:marLeft w:val="2520"/>
          <w:marRight w:val="0"/>
          <w:marTop w:val="67"/>
          <w:marBottom w:val="0"/>
          <w:divBdr>
            <w:top w:val="none" w:sz="0" w:space="0" w:color="auto"/>
            <w:left w:val="none" w:sz="0" w:space="0" w:color="auto"/>
            <w:bottom w:val="none" w:sz="0" w:space="0" w:color="auto"/>
            <w:right w:val="none" w:sz="0" w:space="0" w:color="auto"/>
          </w:divBdr>
        </w:div>
        <w:div w:id="1988316090">
          <w:marLeft w:val="2520"/>
          <w:marRight w:val="0"/>
          <w:marTop w:val="67"/>
          <w:marBottom w:val="0"/>
          <w:divBdr>
            <w:top w:val="none" w:sz="0" w:space="0" w:color="auto"/>
            <w:left w:val="none" w:sz="0" w:space="0" w:color="auto"/>
            <w:bottom w:val="none" w:sz="0" w:space="0" w:color="auto"/>
            <w:right w:val="none" w:sz="0" w:space="0" w:color="auto"/>
          </w:divBdr>
        </w:div>
      </w:divsChild>
    </w:div>
    <w:div w:id="970402275">
      <w:bodyDiv w:val="1"/>
      <w:marLeft w:val="0"/>
      <w:marRight w:val="0"/>
      <w:marTop w:val="0"/>
      <w:marBottom w:val="0"/>
      <w:divBdr>
        <w:top w:val="none" w:sz="0" w:space="0" w:color="auto"/>
        <w:left w:val="none" w:sz="0" w:space="0" w:color="auto"/>
        <w:bottom w:val="none" w:sz="0" w:space="0" w:color="auto"/>
        <w:right w:val="none" w:sz="0" w:space="0" w:color="auto"/>
      </w:divBdr>
    </w:div>
    <w:div w:id="981038714">
      <w:bodyDiv w:val="1"/>
      <w:marLeft w:val="0"/>
      <w:marRight w:val="0"/>
      <w:marTop w:val="0"/>
      <w:marBottom w:val="0"/>
      <w:divBdr>
        <w:top w:val="none" w:sz="0" w:space="0" w:color="auto"/>
        <w:left w:val="none" w:sz="0" w:space="0" w:color="auto"/>
        <w:bottom w:val="none" w:sz="0" w:space="0" w:color="auto"/>
        <w:right w:val="none" w:sz="0" w:space="0" w:color="auto"/>
      </w:divBdr>
    </w:div>
    <w:div w:id="982778861">
      <w:bodyDiv w:val="1"/>
      <w:marLeft w:val="0"/>
      <w:marRight w:val="0"/>
      <w:marTop w:val="0"/>
      <w:marBottom w:val="0"/>
      <w:divBdr>
        <w:top w:val="none" w:sz="0" w:space="0" w:color="auto"/>
        <w:left w:val="none" w:sz="0" w:space="0" w:color="auto"/>
        <w:bottom w:val="none" w:sz="0" w:space="0" w:color="auto"/>
        <w:right w:val="none" w:sz="0" w:space="0" w:color="auto"/>
      </w:divBdr>
      <w:divsChild>
        <w:div w:id="1516966217">
          <w:marLeft w:val="1166"/>
          <w:marRight w:val="0"/>
          <w:marTop w:val="77"/>
          <w:marBottom w:val="0"/>
          <w:divBdr>
            <w:top w:val="none" w:sz="0" w:space="0" w:color="auto"/>
            <w:left w:val="none" w:sz="0" w:space="0" w:color="auto"/>
            <w:bottom w:val="none" w:sz="0" w:space="0" w:color="auto"/>
            <w:right w:val="none" w:sz="0" w:space="0" w:color="auto"/>
          </w:divBdr>
        </w:div>
      </w:divsChild>
    </w:div>
    <w:div w:id="994526396">
      <w:bodyDiv w:val="1"/>
      <w:marLeft w:val="0"/>
      <w:marRight w:val="0"/>
      <w:marTop w:val="0"/>
      <w:marBottom w:val="0"/>
      <w:divBdr>
        <w:top w:val="none" w:sz="0" w:space="0" w:color="auto"/>
        <w:left w:val="none" w:sz="0" w:space="0" w:color="auto"/>
        <w:bottom w:val="none" w:sz="0" w:space="0" w:color="auto"/>
        <w:right w:val="none" w:sz="0" w:space="0" w:color="auto"/>
      </w:divBdr>
    </w:div>
    <w:div w:id="1024937682">
      <w:bodyDiv w:val="1"/>
      <w:marLeft w:val="0"/>
      <w:marRight w:val="0"/>
      <w:marTop w:val="0"/>
      <w:marBottom w:val="0"/>
      <w:divBdr>
        <w:top w:val="none" w:sz="0" w:space="0" w:color="auto"/>
        <w:left w:val="none" w:sz="0" w:space="0" w:color="auto"/>
        <w:bottom w:val="none" w:sz="0" w:space="0" w:color="auto"/>
        <w:right w:val="none" w:sz="0" w:space="0" w:color="auto"/>
      </w:divBdr>
    </w:div>
    <w:div w:id="1036469290">
      <w:bodyDiv w:val="1"/>
      <w:marLeft w:val="0"/>
      <w:marRight w:val="0"/>
      <w:marTop w:val="0"/>
      <w:marBottom w:val="0"/>
      <w:divBdr>
        <w:top w:val="none" w:sz="0" w:space="0" w:color="auto"/>
        <w:left w:val="none" w:sz="0" w:space="0" w:color="auto"/>
        <w:bottom w:val="none" w:sz="0" w:space="0" w:color="auto"/>
        <w:right w:val="none" w:sz="0" w:space="0" w:color="auto"/>
      </w:divBdr>
    </w:div>
    <w:div w:id="1038627474">
      <w:bodyDiv w:val="1"/>
      <w:marLeft w:val="0"/>
      <w:marRight w:val="0"/>
      <w:marTop w:val="0"/>
      <w:marBottom w:val="0"/>
      <w:divBdr>
        <w:top w:val="none" w:sz="0" w:space="0" w:color="auto"/>
        <w:left w:val="none" w:sz="0" w:space="0" w:color="auto"/>
        <w:bottom w:val="none" w:sz="0" w:space="0" w:color="auto"/>
        <w:right w:val="none" w:sz="0" w:space="0" w:color="auto"/>
      </w:divBdr>
    </w:div>
    <w:div w:id="1063026323">
      <w:bodyDiv w:val="1"/>
      <w:marLeft w:val="0"/>
      <w:marRight w:val="0"/>
      <w:marTop w:val="0"/>
      <w:marBottom w:val="0"/>
      <w:divBdr>
        <w:top w:val="none" w:sz="0" w:space="0" w:color="auto"/>
        <w:left w:val="none" w:sz="0" w:space="0" w:color="auto"/>
        <w:bottom w:val="none" w:sz="0" w:space="0" w:color="auto"/>
        <w:right w:val="none" w:sz="0" w:space="0" w:color="auto"/>
      </w:divBdr>
    </w:div>
    <w:div w:id="1075738488">
      <w:bodyDiv w:val="1"/>
      <w:marLeft w:val="0"/>
      <w:marRight w:val="0"/>
      <w:marTop w:val="0"/>
      <w:marBottom w:val="0"/>
      <w:divBdr>
        <w:top w:val="none" w:sz="0" w:space="0" w:color="auto"/>
        <w:left w:val="none" w:sz="0" w:space="0" w:color="auto"/>
        <w:bottom w:val="none" w:sz="0" w:space="0" w:color="auto"/>
        <w:right w:val="none" w:sz="0" w:space="0" w:color="auto"/>
      </w:divBdr>
    </w:div>
    <w:div w:id="1086000551">
      <w:bodyDiv w:val="1"/>
      <w:marLeft w:val="0"/>
      <w:marRight w:val="0"/>
      <w:marTop w:val="0"/>
      <w:marBottom w:val="0"/>
      <w:divBdr>
        <w:top w:val="none" w:sz="0" w:space="0" w:color="auto"/>
        <w:left w:val="none" w:sz="0" w:space="0" w:color="auto"/>
        <w:bottom w:val="none" w:sz="0" w:space="0" w:color="auto"/>
        <w:right w:val="none" w:sz="0" w:space="0" w:color="auto"/>
      </w:divBdr>
      <w:divsChild>
        <w:div w:id="1859659757">
          <w:marLeft w:val="0"/>
          <w:marRight w:val="0"/>
          <w:marTop w:val="0"/>
          <w:marBottom w:val="0"/>
          <w:divBdr>
            <w:top w:val="none" w:sz="0" w:space="0" w:color="auto"/>
            <w:left w:val="none" w:sz="0" w:space="0" w:color="auto"/>
            <w:bottom w:val="none" w:sz="0" w:space="0" w:color="auto"/>
            <w:right w:val="none" w:sz="0" w:space="0" w:color="auto"/>
          </w:divBdr>
        </w:div>
      </w:divsChild>
    </w:div>
    <w:div w:id="1089888054">
      <w:bodyDiv w:val="1"/>
      <w:marLeft w:val="0"/>
      <w:marRight w:val="0"/>
      <w:marTop w:val="0"/>
      <w:marBottom w:val="0"/>
      <w:divBdr>
        <w:top w:val="none" w:sz="0" w:space="0" w:color="auto"/>
        <w:left w:val="none" w:sz="0" w:space="0" w:color="auto"/>
        <w:bottom w:val="none" w:sz="0" w:space="0" w:color="auto"/>
        <w:right w:val="none" w:sz="0" w:space="0" w:color="auto"/>
      </w:divBdr>
      <w:divsChild>
        <w:div w:id="296684797">
          <w:marLeft w:val="1166"/>
          <w:marRight w:val="0"/>
          <w:marTop w:val="77"/>
          <w:marBottom w:val="0"/>
          <w:divBdr>
            <w:top w:val="none" w:sz="0" w:space="0" w:color="auto"/>
            <w:left w:val="none" w:sz="0" w:space="0" w:color="auto"/>
            <w:bottom w:val="none" w:sz="0" w:space="0" w:color="auto"/>
            <w:right w:val="none" w:sz="0" w:space="0" w:color="auto"/>
          </w:divBdr>
        </w:div>
        <w:div w:id="1118260817">
          <w:marLeft w:val="1166"/>
          <w:marRight w:val="0"/>
          <w:marTop w:val="77"/>
          <w:marBottom w:val="0"/>
          <w:divBdr>
            <w:top w:val="none" w:sz="0" w:space="0" w:color="auto"/>
            <w:left w:val="none" w:sz="0" w:space="0" w:color="auto"/>
            <w:bottom w:val="none" w:sz="0" w:space="0" w:color="auto"/>
            <w:right w:val="none" w:sz="0" w:space="0" w:color="auto"/>
          </w:divBdr>
        </w:div>
        <w:div w:id="1426075661">
          <w:marLeft w:val="1800"/>
          <w:marRight w:val="0"/>
          <w:marTop w:val="77"/>
          <w:marBottom w:val="0"/>
          <w:divBdr>
            <w:top w:val="none" w:sz="0" w:space="0" w:color="auto"/>
            <w:left w:val="none" w:sz="0" w:space="0" w:color="auto"/>
            <w:bottom w:val="none" w:sz="0" w:space="0" w:color="auto"/>
            <w:right w:val="none" w:sz="0" w:space="0" w:color="auto"/>
          </w:divBdr>
        </w:div>
        <w:div w:id="1801872456">
          <w:marLeft w:val="1800"/>
          <w:marRight w:val="0"/>
          <w:marTop w:val="77"/>
          <w:marBottom w:val="0"/>
          <w:divBdr>
            <w:top w:val="none" w:sz="0" w:space="0" w:color="auto"/>
            <w:left w:val="none" w:sz="0" w:space="0" w:color="auto"/>
            <w:bottom w:val="none" w:sz="0" w:space="0" w:color="auto"/>
            <w:right w:val="none" w:sz="0" w:space="0" w:color="auto"/>
          </w:divBdr>
        </w:div>
      </w:divsChild>
    </w:div>
    <w:div w:id="1095521120">
      <w:bodyDiv w:val="1"/>
      <w:marLeft w:val="0"/>
      <w:marRight w:val="0"/>
      <w:marTop w:val="0"/>
      <w:marBottom w:val="0"/>
      <w:divBdr>
        <w:top w:val="none" w:sz="0" w:space="0" w:color="auto"/>
        <w:left w:val="none" w:sz="0" w:space="0" w:color="auto"/>
        <w:bottom w:val="none" w:sz="0" w:space="0" w:color="auto"/>
        <w:right w:val="none" w:sz="0" w:space="0" w:color="auto"/>
      </w:divBdr>
    </w:div>
    <w:div w:id="1116410052">
      <w:bodyDiv w:val="1"/>
      <w:marLeft w:val="0"/>
      <w:marRight w:val="0"/>
      <w:marTop w:val="0"/>
      <w:marBottom w:val="0"/>
      <w:divBdr>
        <w:top w:val="none" w:sz="0" w:space="0" w:color="auto"/>
        <w:left w:val="none" w:sz="0" w:space="0" w:color="auto"/>
        <w:bottom w:val="none" w:sz="0" w:space="0" w:color="auto"/>
        <w:right w:val="none" w:sz="0" w:space="0" w:color="auto"/>
      </w:divBdr>
      <w:divsChild>
        <w:div w:id="809596468">
          <w:marLeft w:val="2520"/>
          <w:marRight w:val="0"/>
          <w:marTop w:val="67"/>
          <w:marBottom w:val="0"/>
          <w:divBdr>
            <w:top w:val="none" w:sz="0" w:space="0" w:color="auto"/>
            <w:left w:val="none" w:sz="0" w:space="0" w:color="auto"/>
            <w:bottom w:val="none" w:sz="0" w:space="0" w:color="auto"/>
            <w:right w:val="none" w:sz="0" w:space="0" w:color="auto"/>
          </w:divBdr>
        </w:div>
      </w:divsChild>
    </w:div>
    <w:div w:id="1116602767">
      <w:bodyDiv w:val="1"/>
      <w:marLeft w:val="0"/>
      <w:marRight w:val="0"/>
      <w:marTop w:val="0"/>
      <w:marBottom w:val="0"/>
      <w:divBdr>
        <w:top w:val="none" w:sz="0" w:space="0" w:color="auto"/>
        <w:left w:val="none" w:sz="0" w:space="0" w:color="auto"/>
        <w:bottom w:val="none" w:sz="0" w:space="0" w:color="auto"/>
        <w:right w:val="none" w:sz="0" w:space="0" w:color="auto"/>
      </w:divBdr>
    </w:div>
    <w:div w:id="1120998270">
      <w:bodyDiv w:val="1"/>
      <w:marLeft w:val="0"/>
      <w:marRight w:val="0"/>
      <w:marTop w:val="0"/>
      <w:marBottom w:val="0"/>
      <w:divBdr>
        <w:top w:val="none" w:sz="0" w:space="0" w:color="auto"/>
        <w:left w:val="none" w:sz="0" w:space="0" w:color="auto"/>
        <w:bottom w:val="none" w:sz="0" w:space="0" w:color="auto"/>
        <w:right w:val="none" w:sz="0" w:space="0" w:color="auto"/>
      </w:divBdr>
      <w:divsChild>
        <w:div w:id="446240825">
          <w:marLeft w:val="1800"/>
          <w:marRight w:val="0"/>
          <w:marTop w:val="67"/>
          <w:marBottom w:val="0"/>
          <w:divBdr>
            <w:top w:val="none" w:sz="0" w:space="0" w:color="auto"/>
            <w:left w:val="none" w:sz="0" w:space="0" w:color="auto"/>
            <w:bottom w:val="none" w:sz="0" w:space="0" w:color="auto"/>
            <w:right w:val="none" w:sz="0" w:space="0" w:color="auto"/>
          </w:divBdr>
        </w:div>
      </w:divsChild>
    </w:div>
    <w:div w:id="1129132777">
      <w:bodyDiv w:val="1"/>
      <w:marLeft w:val="0"/>
      <w:marRight w:val="0"/>
      <w:marTop w:val="0"/>
      <w:marBottom w:val="0"/>
      <w:divBdr>
        <w:top w:val="none" w:sz="0" w:space="0" w:color="auto"/>
        <w:left w:val="none" w:sz="0" w:space="0" w:color="auto"/>
        <w:bottom w:val="none" w:sz="0" w:space="0" w:color="auto"/>
        <w:right w:val="none" w:sz="0" w:space="0" w:color="auto"/>
      </w:divBdr>
    </w:div>
    <w:div w:id="1157191920">
      <w:bodyDiv w:val="1"/>
      <w:marLeft w:val="0"/>
      <w:marRight w:val="0"/>
      <w:marTop w:val="0"/>
      <w:marBottom w:val="0"/>
      <w:divBdr>
        <w:top w:val="none" w:sz="0" w:space="0" w:color="auto"/>
        <w:left w:val="none" w:sz="0" w:space="0" w:color="auto"/>
        <w:bottom w:val="none" w:sz="0" w:space="0" w:color="auto"/>
        <w:right w:val="none" w:sz="0" w:space="0" w:color="auto"/>
      </w:divBdr>
    </w:div>
    <w:div w:id="1174031310">
      <w:bodyDiv w:val="1"/>
      <w:marLeft w:val="0"/>
      <w:marRight w:val="0"/>
      <w:marTop w:val="0"/>
      <w:marBottom w:val="0"/>
      <w:divBdr>
        <w:top w:val="none" w:sz="0" w:space="0" w:color="auto"/>
        <w:left w:val="none" w:sz="0" w:space="0" w:color="auto"/>
        <w:bottom w:val="none" w:sz="0" w:space="0" w:color="auto"/>
        <w:right w:val="none" w:sz="0" w:space="0" w:color="auto"/>
      </w:divBdr>
      <w:divsChild>
        <w:div w:id="855658053">
          <w:marLeft w:val="0"/>
          <w:marRight w:val="0"/>
          <w:marTop w:val="0"/>
          <w:marBottom w:val="120"/>
          <w:divBdr>
            <w:top w:val="none" w:sz="0" w:space="0" w:color="auto"/>
            <w:left w:val="none" w:sz="0" w:space="0" w:color="auto"/>
            <w:bottom w:val="none" w:sz="0" w:space="0" w:color="auto"/>
            <w:right w:val="none" w:sz="0" w:space="0" w:color="auto"/>
          </w:divBdr>
        </w:div>
      </w:divsChild>
    </w:div>
    <w:div w:id="1190488885">
      <w:bodyDiv w:val="1"/>
      <w:marLeft w:val="0"/>
      <w:marRight w:val="0"/>
      <w:marTop w:val="0"/>
      <w:marBottom w:val="0"/>
      <w:divBdr>
        <w:top w:val="none" w:sz="0" w:space="0" w:color="auto"/>
        <w:left w:val="none" w:sz="0" w:space="0" w:color="auto"/>
        <w:bottom w:val="none" w:sz="0" w:space="0" w:color="auto"/>
        <w:right w:val="none" w:sz="0" w:space="0" w:color="auto"/>
      </w:divBdr>
    </w:div>
    <w:div w:id="1196231080">
      <w:bodyDiv w:val="1"/>
      <w:marLeft w:val="0"/>
      <w:marRight w:val="0"/>
      <w:marTop w:val="0"/>
      <w:marBottom w:val="0"/>
      <w:divBdr>
        <w:top w:val="none" w:sz="0" w:space="0" w:color="auto"/>
        <w:left w:val="none" w:sz="0" w:space="0" w:color="auto"/>
        <w:bottom w:val="none" w:sz="0" w:space="0" w:color="auto"/>
        <w:right w:val="none" w:sz="0" w:space="0" w:color="auto"/>
      </w:divBdr>
    </w:div>
    <w:div w:id="1226457055">
      <w:bodyDiv w:val="1"/>
      <w:marLeft w:val="0"/>
      <w:marRight w:val="0"/>
      <w:marTop w:val="0"/>
      <w:marBottom w:val="0"/>
      <w:divBdr>
        <w:top w:val="none" w:sz="0" w:space="0" w:color="auto"/>
        <w:left w:val="none" w:sz="0" w:space="0" w:color="auto"/>
        <w:bottom w:val="none" w:sz="0" w:space="0" w:color="auto"/>
        <w:right w:val="none" w:sz="0" w:space="0" w:color="auto"/>
      </w:divBdr>
    </w:div>
    <w:div w:id="1237016700">
      <w:bodyDiv w:val="1"/>
      <w:marLeft w:val="0"/>
      <w:marRight w:val="0"/>
      <w:marTop w:val="0"/>
      <w:marBottom w:val="0"/>
      <w:divBdr>
        <w:top w:val="none" w:sz="0" w:space="0" w:color="auto"/>
        <w:left w:val="none" w:sz="0" w:space="0" w:color="auto"/>
        <w:bottom w:val="none" w:sz="0" w:space="0" w:color="auto"/>
        <w:right w:val="none" w:sz="0" w:space="0" w:color="auto"/>
      </w:divBdr>
      <w:divsChild>
        <w:div w:id="221990918">
          <w:marLeft w:val="547"/>
          <w:marRight w:val="0"/>
          <w:marTop w:val="72"/>
          <w:marBottom w:val="0"/>
          <w:divBdr>
            <w:top w:val="none" w:sz="0" w:space="0" w:color="auto"/>
            <w:left w:val="none" w:sz="0" w:space="0" w:color="auto"/>
            <w:bottom w:val="none" w:sz="0" w:space="0" w:color="auto"/>
            <w:right w:val="none" w:sz="0" w:space="0" w:color="auto"/>
          </w:divBdr>
        </w:div>
        <w:div w:id="236483022">
          <w:marLeft w:val="547"/>
          <w:marRight w:val="0"/>
          <w:marTop w:val="72"/>
          <w:marBottom w:val="0"/>
          <w:divBdr>
            <w:top w:val="none" w:sz="0" w:space="0" w:color="auto"/>
            <w:left w:val="none" w:sz="0" w:space="0" w:color="auto"/>
            <w:bottom w:val="none" w:sz="0" w:space="0" w:color="auto"/>
            <w:right w:val="none" w:sz="0" w:space="0" w:color="auto"/>
          </w:divBdr>
        </w:div>
        <w:div w:id="540824955">
          <w:marLeft w:val="547"/>
          <w:marRight w:val="0"/>
          <w:marTop w:val="72"/>
          <w:marBottom w:val="0"/>
          <w:divBdr>
            <w:top w:val="none" w:sz="0" w:space="0" w:color="auto"/>
            <w:left w:val="none" w:sz="0" w:space="0" w:color="auto"/>
            <w:bottom w:val="none" w:sz="0" w:space="0" w:color="auto"/>
            <w:right w:val="none" w:sz="0" w:space="0" w:color="auto"/>
          </w:divBdr>
        </w:div>
        <w:div w:id="1769159209">
          <w:marLeft w:val="547"/>
          <w:marRight w:val="0"/>
          <w:marTop w:val="72"/>
          <w:marBottom w:val="0"/>
          <w:divBdr>
            <w:top w:val="none" w:sz="0" w:space="0" w:color="auto"/>
            <w:left w:val="none" w:sz="0" w:space="0" w:color="auto"/>
            <w:bottom w:val="none" w:sz="0" w:space="0" w:color="auto"/>
            <w:right w:val="none" w:sz="0" w:space="0" w:color="auto"/>
          </w:divBdr>
        </w:div>
      </w:divsChild>
    </w:div>
    <w:div w:id="1302731982">
      <w:bodyDiv w:val="1"/>
      <w:marLeft w:val="0"/>
      <w:marRight w:val="0"/>
      <w:marTop w:val="0"/>
      <w:marBottom w:val="0"/>
      <w:divBdr>
        <w:top w:val="none" w:sz="0" w:space="0" w:color="auto"/>
        <w:left w:val="none" w:sz="0" w:space="0" w:color="auto"/>
        <w:bottom w:val="none" w:sz="0" w:space="0" w:color="auto"/>
        <w:right w:val="none" w:sz="0" w:space="0" w:color="auto"/>
      </w:divBdr>
      <w:divsChild>
        <w:div w:id="91434278">
          <w:marLeft w:val="547"/>
          <w:marRight w:val="0"/>
          <w:marTop w:val="288"/>
          <w:marBottom w:val="0"/>
          <w:divBdr>
            <w:top w:val="none" w:sz="0" w:space="0" w:color="auto"/>
            <w:left w:val="none" w:sz="0" w:space="0" w:color="auto"/>
            <w:bottom w:val="none" w:sz="0" w:space="0" w:color="auto"/>
            <w:right w:val="none" w:sz="0" w:space="0" w:color="auto"/>
          </w:divBdr>
        </w:div>
        <w:div w:id="1486626747">
          <w:marLeft w:val="547"/>
          <w:marRight w:val="0"/>
          <w:marTop w:val="288"/>
          <w:marBottom w:val="0"/>
          <w:divBdr>
            <w:top w:val="none" w:sz="0" w:space="0" w:color="auto"/>
            <w:left w:val="none" w:sz="0" w:space="0" w:color="auto"/>
            <w:bottom w:val="none" w:sz="0" w:space="0" w:color="auto"/>
            <w:right w:val="none" w:sz="0" w:space="0" w:color="auto"/>
          </w:divBdr>
        </w:div>
        <w:div w:id="1898008154">
          <w:marLeft w:val="547"/>
          <w:marRight w:val="0"/>
          <w:marTop w:val="288"/>
          <w:marBottom w:val="0"/>
          <w:divBdr>
            <w:top w:val="none" w:sz="0" w:space="0" w:color="auto"/>
            <w:left w:val="none" w:sz="0" w:space="0" w:color="auto"/>
            <w:bottom w:val="none" w:sz="0" w:space="0" w:color="auto"/>
            <w:right w:val="none" w:sz="0" w:space="0" w:color="auto"/>
          </w:divBdr>
        </w:div>
      </w:divsChild>
    </w:div>
    <w:div w:id="1304500952">
      <w:bodyDiv w:val="1"/>
      <w:marLeft w:val="0"/>
      <w:marRight w:val="0"/>
      <w:marTop w:val="0"/>
      <w:marBottom w:val="0"/>
      <w:divBdr>
        <w:top w:val="none" w:sz="0" w:space="0" w:color="auto"/>
        <w:left w:val="none" w:sz="0" w:space="0" w:color="auto"/>
        <w:bottom w:val="none" w:sz="0" w:space="0" w:color="auto"/>
        <w:right w:val="none" w:sz="0" w:space="0" w:color="auto"/>
      </w:divBdr>
    </w:div>
    <w:div w:id="1310600515">
      <w:bodyDiv w:val="1"/>
      <w:marLeft w:val="0"/>
      <w:marRight w:val="0"/>
      <w:marTop w:val="0"/>
      <w:marBottom w:val="0"/>
      <w:divBdr>
        <w:top w:val="none" w:sz="0" w:space="0" w:color="auto"/>
        <w:left w:val="none" w:sz="0" w:space="0" w:color="auto"/>
        <w:bottom w:val="none" w:sz="0" w:space="0" w:color="auto"/>
        <w:right w:val="none" w:sz="0" w:space="0" w:color="auto"/>
      </w:divBdr>
    </w:div>
    <w:div w:id="1336496021">
      <w:bodyDiv w:val="1"/>
      <w:marLeft w:val="0"/>
      <w:marRight w:val="0"/>
      <w:marTop w:val="0"/>
      <w:marBottom w:val="0"/>
      <w:divBdr>
        <w:top w:val="none" w:sz="0" w:space="0" w:color="auto"/>
        <w:left w:val="none" w:sz="0" w:space="0" w:color="auto"/>
        <w:bottom w:val="none" w:sz="0" w:space="0" w:color="auto"/>
        <w:right w:val="none" w:sz="0" w:space="0" w:color="auto"/>
      </w:divBdr>
      <w:divsChild>
        <w:div w:id="970213930">
          <w:marLeft w:val="0"/>
          <w:marRight w:val="0"/>
          <w:marTop w:val="0"/>
          <w:marBottom w:val="120"/>
          <w:divBdr>
            <w:top w:val="none" w:sz="0" w:space="0" w:color="auto"/>
            <w:left w:val="none" w:sz="0" w:space="0" w:color="auto"/>
            <w:bottom w:val="none" w:sz="0" w:space="0" w:color="auto"/>
            <w:right w:val="none" w:sz="0" w:space="0" w:color="auto"/>
          </w:divBdr>
        </w:div>
      </w:divsChild>
    </w:div>
    <w:div w:id="1340816627">
      <w:bodyDiv w:val="1"/>
      <w:marLeft w:val="0"/>
      <w:marRight w:val="0"/>
      <w:marTop w:val="0"/>
      <w:marBottom w:val="0"/>
      <w:divBdr>
        <w:top w:val="none" w:sz="0" w:space="0" w:color="auto"/>
        <w:left w:val="none" w:sz="0" w:space="0" w:color="auto"/>
        <w:bottom w:val="none" w:sz="0" w:space="0" w:color="auto"/>
        <w:right w:val="none" w:sz="0" w:space="0" w:color="auto"/>
      </w:divBdr>
    </w:div>
    <w:div w:id="1345013071">
      <w:bodyDiv w:val="1"/>
      <w:marLeft w:val="0"/>
      <w:marRight w:val="0"/>
      <w:marTop w:val="0"/>
      <w:marBottom w:val="0"/>
      <w:divBdr>
        <w:top w:val="none" w:sz="0" w:space="0" w:color="auto"/>
        <w:left w:val="none" w:sz="0" w:space="0" w:color="auto"/>
        <w:bottom w:val="none" w:sz="0" w:space="0" w:color="auto"/>
        <w:right w:val="none" w:sz="0" w:space="0" w:color="auto"/>
      </w:divBdr>
    </w:div>
    <w:div w:id="1348866430">
      <w:bodyDiv w:val="1"/>
      <w:marLeft w:val="0"/>
      <w:marRight w:val="0"/>
      <w:marTop w:val="0"/>
      <w:marBottom w:val="0"/>
      <w:divBdr>
        <w:top w:val="none" w:sz="0" w:space="0" w:color="auto"/>
        <w:left w:val="none" w:sz="0" w:space="0" w:color="auto"/>
        <w:bottom w:val="none" w:sz="0" w:space="0" w:color="auto"/>
        <w:right w:val="none" w:sz="0" w:space="0" w:color="auto"/>
      </w:divBdr>
    </w:div>
    <w:div w:id="1355031334">
      <w:bodyDiv w:val="1"/>
      <w:marLeft w:val="0"/>
      <w:marRight w:val="0"/>
      <w:marTop w:val="0"/>
      <w:marBottom w:val="0"/>
      <w:divBdr>
        <w:top w:val="none" w:sz="0" w:space="0" w:color="auto"/>
        <w:left w:val="none" w:sz="0" w:space="0" w:color="auto"/>
        <w:bottom w:val="none" w:sz="0" w:space="0" w:color="auto"/>
        <w:right w:val="none" w:sz="0" w:space="0" w:color="auto"/>
      </w:divBdr>
    </w:div>
    <w:div w:id="1368678486">
      <w:bodyDiv w:val="1"/>
      <w:marLeft w:val="0"/>
      <w:marRight w:val="0"/>
      <w:marTop w:val="0"/>
      <w:marBottom w:val="0"/>
      <w:divBdr>
        <w:top w:val="none" w:sz="0" w:space="0" w:color="auto"/>
        <w:left w:val="none" w:sz="0" w:space="0" w:color="auto"/>
        <w:bottom w:val="none" w:sz="0" w:space="0" w:color="auto"/>
        <w:right w:val="none" w:sz="0" w:space="0" w:color="auto"/>
      </w:divBdr>
    </w:div>
    <w:div w:id="1374228619">
      <w:bodyDiv w:val="1"/>
      <w:marLeft w:val="0"/>
      <w:marRight w:val="0"/>
      <w:marTop w:val="0"/>
      <w:marBottom w:val="0"/>
      <w:divBdr>
        <w:top w:val="none" w:sz="0" w:space="0" w:color="auto"/>
        <w:left w:val="none" w:sz="0" w:space="0" w:color="auto"/>
        <w:bottom w:val="none" w:sz="0" w:space="0" w:color="auto"/>
        <w:right w:val="none" w:sz="0" w:space="0" w:color="auto"/>
      </w:divBdr>
    </w:div>
    <w:div w:id="1379862291">
      <w:bodyDiv w:val="1"/>
      <w:marLeft w:val="0"/>
      <w:marRight w:val="0"/>
      <w:marTop w:val="0"/>
      <w:marBottom w:val="0"/>
      <w:divBdr>
        <w:top w:val="none" w:sz="0" w:space="0" w:color="auto"/>
        <w:left w:val="none" w:sz="0" w:space="0" w:color="auto"/>
        <w:bottom w:val="none" w:sz="0" w:space="0" w:color="auto"/>
        <w:right w:val="none" w:sz="0" w:space="0" w:color="auto"/>
      </w:divBdr>
      <w:divsChild>
        <w:div w:id="1701279315">
          <w:marLeft w:val="547"/>
          <w:marRight w:val="0"/>
          <w:marTop w:val="216"/>
          <w:marBottom w:val="0"/>
          <w:divBdr>
            <w:top w:val="none" w:sz="0" w:space="0" w:color="auto"/>
            <w:left w:val="none" w:sz="0" w:space="0" w:color="auto"/>
            <w:bottom w:val="none" w:sz="0" w:space="0" w:color="auto"/>
            <w:right w:val="none" w:sz="0" w:space="0" w:color="auto"/>
          </w:divBdr>
        </w:div>
        <w:div w:id="1856728180">
          <w:marLeft w:val="547"/>
          <w:marRight w:val="0"/>
          <w:marTop w:val="216"/>
          <w:marBottom w:val="0"/>
          <w:divBdr>
            <w:top w:val="none" w:sz="0" w:space="0" w:color="auto"/>
            <w:left w:val="none" w:sz="0" w:space="0" w:color="auto"/>
            <w:bottom w:val="none" w:sz="0" w:space="0" w:color="auto"/>
            <w:right w:val="none" w:sz="0" w:space="0" w:color="auto"/>
          </w:divBdr>
        </w:div>
      </w:divsChild>
    </w:div>
    <w:div w:id="1381976509">
      <w:bodyDiv w:val="1"/>
      <w:marLeft w:val="0"/>
      <w:marRight w:val="0"/>
      <w:marTop w:val="0"/>
      <w:marBottom w:val="0"/>
      <w:divBdr>
        <w:top w:val="none" w:sz="0" w:space="0" w:color="auto"/>
        <w:left w:val="none" w:sz="0" w:space="0" w:color="auto"/>
        <w:bottom w:val="none" w:sz="0" w:space="0" w:color="auto"/>
        <w:right w:val="none" w:sz="0" w:space="0" w:color="auto"/>
      </w:divBdr>
    </w:div>
    <w:div w:id="1392196475">
      <w:bodyDiv w:val="1"/>
      <w:marLeft w:val="0"/>
      <w:marRight w:val="0"/>
      <w:marTop w:val="0"/>
      <w:marBottom w:val="0"/>
      <w:divBdr>
        <w:top w:val="none" w:sz="0" w:space="0" w:color="auto"/>
        <w:left w:val="none" w:sz="0" w:space="0" w:color="auto"/>
        <w:bottom w:val="none" w:sz="0" w:space="0" w:color="auto"/>
        <w:right w:val="none" w:sz="0" w:space="0" w:color="auto"/>
      </w:divBdr>
    </w:div>
    <w:div w:id="1394935500">
      <w:bodyDiv w:val="1"/>
      <w:marLeft w:val="0"/>
      <w:marRight w:val="0"/>
      <w:marTop w:val="0"/>
      <w:marBottom w:val="0"/>
      <w:divBdr>
        <w:top w:val="none" w:sz="0" w:space="0" w:color="auto"/>
        <w:left w:val="none" w:sz="0" w:space="0" w:color="auto"/>
        <w:bottom w:val="none" w:sz="0" w:space="0" w:color="auto"/>
        <w:right w:val="none" w:sz="0" w:space="0" w:color="auto"/>
      </w:divBdr>
      <w:divsChild>
        <w:div w:id="562642414">
          <w:marLeft w:val="1800"/>
          <w:marRight w:val="0"/>
          <w:marTop w:val="77"/>
          <w:marBottom w:val="0"/>
          <w:divBdr>
            <w:top w:val="none" w:sz="0" w:space="0" w:color="auto"/>
            <w:left w:val="none" w:sz="0" w:space="0" w:color="auto"/>
            <w:bottom w:val="none" w:sz="0" w:space="0" w:color="auto"/>
            <w:right w:val="none" w:sz="0" w:space="0" w:color="auto"/>
          </w:divBdr>
        </w:div>
        <w:div w:id="1748116822">
          <w:marLeft w:val="1166"/>
          <w:marRight w:val="0"/>
          <w:marTop w:val="77"/>
          <w:marBottom w:val="0"/>
          <w:divBdr>
            <w:top w:val="none" w:sz="0" w:space="0" w:color="auto"/>
            <w:left w:val="none" w:sz="0" w:space="0" w:color="auto"/>
            <w:bottom w:val="none" w:sz="0" w:space="0" w:color="auto"/>
            <w:right w:val="none" w:sz="0" w:space="0" w:color="auto"/>
          </w:divBdr>
        </w:div>
        <w:div w:id="1806964140">
          <w:marLeft w:val="1166"/>
          <w:marRight w:val="0"/>
          <w:marTop w:val="77"/>
          <w:marBottom w:val="0"/>
          <w:divBdr>
            <w:top w:val="none" w:sz="0" w:space="0" w:color="auto"/>
            <w:left w:val="none" w:sz="0" w:space="0" w:color="auto"/>
            <w:bottom w:val="none" w:sz="0" w:space="0" w:color="auto"/>
            <w:right w:val="none" w:sz="0" w:space="0" w:color="auto"/>
          </w:divBdr>
        </w:div>
        <w:div w:id="1824933098">
          <w:marLeft w:val="1800"/>
          <w:marRight w:val="0"/>
          <w:marTop w:val="77"/>
          <w:marBottom w:val="0"/>
          <w:divBdr>
            <w:top w:val="none" w:sz="0" w:space="0" w:color="auto"/>
            <w:left w:val="none" w:sz="0" w:space="0" w:color="auto"/>
            <w:bottom w:val="none" w:sz="0" w:space="0" w:color="auto"/>
            <w:right w:val="none" w:sz="0" w:space="0" w:color="auto"/>
          </w:divBdr>
        </w:div>
        <w:div w:id="2091654210">
          <w:marLeft w:val="1166"/>
          <w:marRight w:val="0"/>
          <w:marTop w:val="77"/>
          <w:marBottom w:val="0"/>
          <w:divBdr>
            <w:top w:val="none" w:sz="0" w:space="0" w:color="auto"/>
            <w:left w:val="none" w:sz="0" w:space="0" w:color="auto"/>
            <w:bottom w:val="none" w:sz="0" w:space="0" w:color="auto"/>
            <w:right w:val="none" w:sz="0" w:space="0" w:color="auto"/>
          </w:divBdr>
        </w:div>
      </w:divsChild>
    </w:div>
    <w:div w:id="1398479454">
      <w:bodyDiv w:val="1"/>
      <w:marLeft w:val="0"/>
      <w:marRight w:val="0"/>
      <w:marTop w:val="0"/>
      <w:marBottom w:val="0"/>
      <w:divBdr>
        <w:top w:val="none" w:sz="0" w:space="0" w:color="auto"/>
        <w:left w:val="none" w:sz="0" w:space="0" w:color="auto"/>
        <w:bottom w:val="none" w:sz="0" w:space="0" w:color="auto"/>
        <w:right w:val="none" w:sz="0" w:space="0" w:color="auto"/>
      </w:divBdr>
    </w:div>
    <w:div w:id="1398818372">
      <w:bodyDiv w:val="1"/>
      <w:marLeft w:val="0"/>
      <w:marRight w:val="0"/>
      <w:marTop w:val="0"/>
      <w:marBottom w:val="0"/>
      <w:divBdr>
        <w:top w:val="none" w:sz="0" w:space="0" w:color="auto"/>
        <w:left w:val="none" w:sz="0" w:space="0" w:color="auto"/>
        <w:bottom w:val="none" w:sz="0" w:space="0" w:color="auto"/>
        <w:right w:val="none" w:sz="0" w:space="0" w:color="auto"/>
      </w:divBdr>
    </w:div>
    <w:div w:id="1405294095">
      <w:bodyDiv w:val="1"/>
      <w:marLeft w:val="0"/>
      <w:marRight w:val="0"/>
      <w:marTop w:val="0"/>
      <w:marBottom w:val="0"/>
      <w:divBdr>
        <w:top w:val="none" w:sz="0" w:space="0" w:color="auto"/>
        <w:left w:val="none" w:sz="0" w:space="0" w:color="auto"/>
        <w:bottom w:val="none" w:sz="0" w:space="0" w:color="auto"/>
        <w:right w:val="none" w:sz="0" w:space="0" w:color="auto"/>
      </w:divBdr>
    </w:div>
    <w:div w:id="1417247724">
      <w:bodyDiv w:val="1"/>
      <w:marLeft w:val="0"/>
      <w:marRight w:val="0"/>
      <w:marTop w:val="0"/>
      <w:marBottom w:val="0"/>
      <w:divBdr>
        <w:top w:val="none" w:sz="0" w:space="0" w:color="auto"/>
        <w:left w:val="none" w:sz="0" w:space="0" w:color="auto"/>
        <w:bottom w:val="none" w:sz="0" w:space="0" w:color="auto"/>
        <w:right w:val="none" w:sz="0" w:space="0" w:color="auto"/>
      </w:divBdr>
    </w:div>
    <w:div w:id="1426728126">
      <w:bodyDiv w:val="1"/>
      <w:marLeft w:val="0"/>
      <w:marRight w:val="0"/>
      <w:marTop w:val="0"/>
      <w:marBottom w:val="0"/>
      <w:divBdr>
        <w:top w:val="none" w:sz="0" w:space="0" w:color="auto"/>
        <w:left w:val="none" w:sz="0" w:space="0" w:color="auto"/>
        <w:bottom w:val="none" w:sz="0" w:space="0" w:color="auto"/>
        <w:right w:val="none" w:sz="0" w:space="0" w:color="auto"/>
      </w:divBdr>
    </w:div>
    <w:div w:id="1443039733">
      <w:bodyDiv w:val="1"/>
      <w:marLeft w:val="0"/>
      <w:marRight w:val="0"/>
      <w:marTop w:val="0"/>
      <w:marBottom w:val="0"/>
      <w:divBdr>
        <w:top w:val="none" w:sz="0" w:space="0" w:color="auto"/>
        <w:left w:val="none" w:sz="0" w:space="0" w:color="auto"/>
        <w:bottom w:val="none" w:sz="0" w:space="0" w:color="auto"/>
        <w:right w:val="none" w:sz="0" w:space="0" w:color="auto"/>
      </w:divBdr>
    </w:div>
    <w:div w:id="1448692125">
      <w:bodyDiv w:val="1"/>
      <w:marLeft w:val="0"/>
      <w:marRight w:val="0"/>
      <w:marTop w:val="0"/>
      <w:marBottom w:val="0"/>
      <w:divBdr>
        <w:top w:val="none" w:sz="0" w:space="0" w:color="auto"/>
        <w:left w:val="none" w:sz="0" w:space="0" w:color="auto"/>
        <w:bottom w:val="none" w:sz="0" w:space="0" w:color="auto"/>
        <w:right w:val="none" w:sz="0" w:space="0" w:color="auto"/>
      </w:divBdr>
    </w:div>
    <w:div w:id="1450471617">
      <w:bodyDiv w:val="1"/>
      <w:marLeft w:val="0"/>
      <w:marRight w:val="0"/>
      <w:marTop w:val="0"/>
      <w:marBottom w:val="0"/>
      <w:divBdr>
        <w:top w:val="none" w:sz="0" w:space="0" w:color="auto"/>
        <w:left w:val="none" w:sz="0" w:space="0" w:color="auto"/>
        <w:bottom w:val="none" w:sz="0" w:space="0" w:color="auto"/>
        <w:right w:val="none" w:sz="0" w:space="0" w:color="auto"/>
      </w:divBdr>
      <w:divsChild>
        <w:div w:id="1929269566">
          <w:marLeft w:val="1800"/>
          <w:marRight w:val="0"/>
          <w:marTop w:val="67"/>
          <w:marBottom w:val="0"/>
          <w:divBdr>
            <w:top w:val="none" w:sz="0" w:space="0" w:color="auto"/>
            <w:left w:val="none" w:sz="0" w:space="0" w:color="auto"/>
            <w:bottom w:val="none" w:sz="0" w:space="0" w:color="auto"/>
            <w:right w:val="none" w:sz="0" w:space="0" w:color="auto"/>
          </w:divBdr>
        </w:div>
        <w:div w:id="1942057975">
          <w:marLeft w:val="1800"/>
          <w:marRight w:val="0"/>
          <w:marTop w:val="67"/>
          <w:marBottom w:val="0"/>
          <w:divBdr>
            <w:top w:val="none" w:sz="0" w:space="0" w:color="auto"/>
            <w:left w:val="none" w:sz="0" w:space="0" w:color="auto"/>
            <w:bottom w:val="none" w:sz="0" w:space="0" w:color="auto"/>
            <w:right w:val="none" w:sz="0" w:space="0" w:color="auto"/>
          </w:divBdr>
        </w:div>
      </w:divsChild>
    </w:div>
    <w:div w:id="1459102898">
      <w:bodyDiv w:val="1"/>
      <w:marLeft w:val="0"/>
      <w:marRight w:val="0"/>
      <w:marTop w:val="0"/>
      <w:marBottom w:val="0"/>
      <w:divBdr>
        <w:top w:val="none" w:sz="0" w:space="0" w:color="auto"/>
        <w:left w:val="none" w:sz="0" w:space="0" w:color="auto"/>
        <w:bottom w:val="none" w:sz="0" w:space="0" w:color="auto"/>
        <w:right w:val="none" w:sz="0" w:space="0" w:color="auto"/>
      </w:divBdr>
    </w:div>
    <w:div w:id="1469398148">
      <w:bodyDiv w:val="1"/>
      <w:marLeft w:val="0"/>
      <w:marRight w:val="0"/>
      <w:marTop w:val="0"/>
      <w:marBottom w:val="0"/>
      <w:divBdr>
        <w:top w:val="none" w:sz="0" w:space="0" w:color="auto"/>
        <w:left w:val="none" w:sz="0" w:space="0" w:color="auto"/>
        <w:bottom w:val="none" w:sz="0" w:space="0" w:color="auto"/>
        <w:right w:val="none" w:sz="0" w:space="0" w:color="auto"/>
      </w:divBdr>
    </w:div>
    <w:div w:id="1487941637">
      <w:bodyDiv w:val="1"/>
      <w:marLeft w:val="0"/>
      <w:marRight w:val="0"/>
      <w:marTop w:val="0"/>
      <w:marBottom w:val="0"/>
      <w:divBdr>
        <w:top w:val="none" w:sz="0" w:space="0" w:color="auto"/>
        <w:left w:val="none" w:sz="0" w:space="0" w:color="auto"/>
        <w:bottom w:val="none" w:sz="0" w:space="0" w:color="auto"/>
        <w:right w:val="none" w:sz="0" w:space="0" w:color="auto"/>
      </w:divBdr>
    </w:div>
    <w:div w:id="1491284782">
      <w:bodyDiv w:val="1"/>
      <w:marLeft w:val="0"/>
      <w:marRight w:val="0"/>
      <w:marTop w:val="0"/>
      <w:marBottom w:val="0"/>
      <w:divBdr>
        <w:top w:val="none" w:sz="0" w:space="0" w:color="auto"/>
        <w:left w:val="none" w:sz="0" w:space="0" w:color="auto"/>
        <w:bottom w:val="none" w:sz="0" w:space="0" w:color="auto"/>
        <w:right w:val="none" w:sz="0" w:space="0" w:color="auto"/>
      </w:divBdr>
    </w:div>
    <w:div w:id="1493371272">
      <w:bodyDiv w:val="1"/>
      <w:marLeft w:val="0"/>
      <w:marRight w:val="0"/>
      <w:marTop w:val="0"/>
      <w:marBottom w:val="0"/>
      <w:divBdr>
        <w:top w:val="none" w:sz="0" w:space="0" w:color="auto"/>
        <w:left w:val="none" w:sz="0" w:space="0" w:color="auto"/>
        <w:bottom w:val="none" w:sz="0" w:space="0" w:color="auto"/>
        <w:right w:val="none" w:sz="0" w:space="0" w:color="auto"/>
      </w:divBdr>
      <w:divsChild>
        <w:div w:id="1821340349">
          <w:marLeft w:val="1166"/>
          <w:marRight w:val="0"/>
          <w:marTop w:val="82"/>
          <w:marBottom w:val="0"/>
          <w:divBdr>
            <w:top w:val="none" w:sz="0" w:space="0" w:color="auto"/>
            <w:left w:val="none" w:sz="0" w:space="0" w:color="auto"/>
            <w:bottom w:val="none" w:sz="0" w:space="0" w:color="auto"/>
            <w:right w:val="none" w:sz="0" w:space="0" w:color="auto"/>
          </w:divBdr>
        </w:div>
      </w:divsChild>
    </w:div>
    <w:div w:id="1502354819">
      <w:bodyDiv w:val="1"/>
      <w:marLeft w:val="0"/>
      <w:marRight w:val="0"/>
      <w:marTop w:val="0"/>
      <w:marBottom w:val="0"/>
      <w:divBdr>
        <w:top w:val="none" w:sz="0" w:space="0" w:color="auto"/>
        <w:left w:val="none" w:sz="0" w:space="0" w:color="auto"/>
        <w:bottom w:val="none" w:sz="0" w:space="0" w:color="auto"/>
        <w:right w:val="none" w:sz="0" w:space="0" w:color="auto"/>
      </w:divBdr>
    </w:div>
    <w:div w:id="1504979300">
      <w:bodyDiv w:val="1"/>
      <w:marLeft w:val="0"/>
      <w:marRight w:val="0"/>
      <w:marTop w:val="0"/>
      <w:marBottom w:val="0"/>
      <w:divBdr>
        <w:top w:val="none" w:sz="0" w:space="0" w:color="auto"/>
        <w:left w:val="none" w:sz="0" w:space="0" w:color="auto"/>
        <w:bottom w:val="none" w:sz="0" w:space="0" w:color="auto"/>
        <w:right w:val="none" w:sz="0" w:space="0" w:color="auto"/>
      </w:divBdr>
      <w:divsChild>
        <w:div w:id="187111184">
          <w:marLeft w:val="1800"/>
          <w:marRight w:val="0"/>
          <w:marTop w:val="77"/>
          <w:marBottom w:val="0"/>
          <w:divBdr>
            <w:top w:val="none" w:sz="0" w:space="0" w:color="auto"/>
            <w:left w:val="none" w:sz="0" w:space="0" w:color="auto"/>
            <w:bottom w:val="none" w:sz="0" w:space="0" w:color="auto"/>
            <w:right w:val="none" w:sz="0" w:space="0" w:color="auto"/>
          </w:divBdr>
        </w:div>
      </w:divsChild>
    </w:div>
    <w:div w:id="1506749877">
      <w:bodyDiv w:val="1"/>
      <w:marLeft w:val="0"/>
      <w:marRight w:val="0"/>
      <w:marTop w:val="0"/>
      <w:marBottom w:val="0"/>
      <w:divBdr>
        <w:top w:val="none" w:sz="0" w:space="0" w:color="auto"/>
        <w:left w:val="none" w:sz="0" w:space="0" w:color="auto"/>
        <w:bottom w:val="none" w:sz="0" w:space="0" w:color="auto"/>
        <w:right w:val="none" w:sz="0" w:space="0" w:color="auto"/>
      </w:divBdr>
    </w:div>
    <w:div w:id="1517957373">
      <w:bodyDiv w:val="1"/>
      <w:marLeft w:val="0"/>
      <w:marRight w:val="0"/>
      <w:marTop w:val="0"/>
      <w:marBottom w:val="0"/>
      <w:divBdr>
        <w:top w:val="none" w:sz="0" w:space="0" w:color="auto"/>
        <w:left w:val="none" w:sz="0" w:space="0" w:color="auto"/>
        <w:bottom w:val="none" w:sz="0" w:space="0" w:color="auto"/>
        <w:right w:val="none" w:sz="0" w:space="0" w:color="auto"/>
      </w:divBdr>
    </w:div>
    <w:div w:id="1540580432">
      <w:bodyDiv w:val="1"/>
      <w:marLeft w:val="0"/>
      <w:marRight w:val="0"/>
      <w:marTop w:val="0"/>
      <w:marBottom w:val="0"/>
      <w:divBdr>
        <w:top w:val="none" w:sz="0" w:space="0" w:color="auto"/>
        <w:left w:val="none" w:sz="0" w:space="0" w:color="auto"/>
        <w:bottom w:val="none" w:sz="0" w:space="0" w:color="auto"/>
        <w:right w:val="none" w:sz="0" w:space="0" w:color="auto"/>
      </w:divBdr>
      <w:divsChild>
        <w:div w:id="239797934">
          <w:marLeft w:val="1166"/>
          <w:marRight w:val="0"/>
          <w:marTop w:val="77"/>
          <w:marBottom w:val="0"/>
          <w:divBdr>
            <w:top w:val="none" w:sz="0" w:space="0" w:color="auto"/>
            <w:left w:val="none" w:sz="0" w:space="0" w:color="auto"/>
            <w:bottom w:val="none" w:sz="0" w:space="0" w:color="auto"/>
            <w:right w:val="none" w:sz="0" w:space="0" w:color="auto"/>
          </w:divBdr>
        </w:div>
        <w:div w:id="339044993">
          <w:marLeft w:val="1166"/>
          <w:marRight w:val="0"/>
          <w:marTop w:val="77"/>
          <w:marBottom w:val="0"/>
          <w:divBdr>
            <w:top w:val="none" w:sz="0" w:space="0" w:color="auto"/>
            <w:left w:val="none" w:sz="0" w:space="0" w:color="auto"/>
            <w:bottom w:val="none" w:sz="0" w:space="0" w:color="auto"/>
            <w:right w:val="none" w:sz="0" w:space="0" w:color="auto"/>
          </w:divBdr>
        </w:div>
        <w:div w:id="912159249">
          <w:marLeft w:val="1166"/>
          <w:marRight w:val="0"/>
          <w:marTop w:val="77"/>
          <w:marBottom w:val="0"/>
          <w:divBdr>
            <w:top w:val="none" w:sz="0" w:space="0" w:color="auto"/>
            <w:left w:val="none" w:sz="0" w:space="0" w:color="auto"/>
            <w:bottom w:val="none" w:sz="0" w:space="0" w:color="auto"/>
            <w:right w:val="none" w:sz="0" w:space="0" w:color="auto"/>
          </w:divBdr>
        </w:div>
        <w:div w:id="1933319018">
          <w:marLeft w:val="1166"/>
          <w:marRight w:val="0"/>
          <w:marTop w:val="77"/>
          <w:marBottom w:val="0"/>
          <w:divBdr>
            <w:top w:val="none" w:sz="0" w:space="0" w:color="auto"/>
            <w:left w:val="none" w:sz="0" w:space="0" w:color="auto"/>
            <w:bottom w:val="none" w:sz="0" w:space="0" w:color="auto"/>
            <w:right w:val="none" w:sz="0" w:space="0" w:color="auto"/>
          </w:divBdr>
        </w:div>
      </w:divsChild>
    </w:div>
    <w:div w:id="1548493370">
      <w:bodyDiv w:val="1"/>
      <w:marLeft w:val="0"/>
      <w:marRight w:val="0"/>
      <w:marTop w:val="0"/>
      <w:marBottom w:val="0"/>
      <w:divBdr>
        <w:top w:val="none" w:sz="0" w:space="0" w:color="auto"/>
        <w:left w:val="none" w:sz="0" w:space="0" w:color="auto"/>
        <w:bottom w:val="none" w:sz="0" w:space="0" w:color="auto"/>
        <w:right w:val="none" w:sz="0" w:space="0" w:color="auto"/>
      </w:divBdr>
    </w:div>
    <w:div w:id="1548763317">
      <w:bodyDiv w:val="1"/>
      <w:marLeft w:val="0"/>
      <w:marRight w:val="0"/>
      <w:marTop w:val="0"/>
      <w:marBottom w:val="0"/>
      <w:divBdr>
        <w:top w:val="none" w:sz="0" w:space="0" w:color="auto"/>
        <w:left w:val="none" w:sz="0" w:space="0" w:color="auto"/>
        <w:bottom w:val="none" w:sz="0" w:space="0" w:color="auto"/>
        <w:right w:val="none" w:sz="0" w:space="0" w:color="auto"/>
      </w:divBdr>
    </w:div>
    <w:div w:id="1553925165">
      <w:bodyDiv w:val="1"/>
      <w:marLeft w:val="0"/>
      <w:marRight w:val="0"/>
      <w:marTop w:val="0"/>
      <w:marBottom w:val="0"/>
      <w:divBdr>
        <w:top w:val="none" w:sz="0" w:space="0" w:color="auto"/>
        <w:left w:val="none" w:sz="0" w:space="0" w:color="auto"/>
        <w:bottom w:val="none" w:sz="0" w:space="0" w:color="auto"/>
        <w:right w:val="none" w:sz="0" w:space="0" w:color="auto"/>
      </w:divBdr>
    </w:div>
    <w:div w:id="1560169801">
      <w:bodyDiv w:val="1"/>
      <w:marLeft w:val="0"/>
      <w:marRight w:val="0"/>
      <w:marTop w:val="0"/>
      <w:marBottom w:val="0"/>
      <w:divBdr>
        <w:top w:val="none" w:sz="0" w:space="0" w:color="auto"/>
        <w:left w:val="none" w:sz="0" w:space="0" w:color="auto"/>
        <w:bottom w:val="none" w:sz="0" w:space="0" w:color="auto"/>
        <w:right w:val="none" w:sz="0" w:space="0" w:color="auto"/>
      </w:divBdr>
    </w:div>
    <w:div w:id="1562597781">
      <w:bodyDiv w:val="1"/>
      <w:marLeft w:val="0"/>
      <w:marRight w:val="0"/>
      <w:marTop w:val="0"/>
      <w:marBottom w:val="0"/>
      <w:divBdr>
        <w:top w:val="none" w:sz="0" w:space="0" w:color="auto"/>
        <w:left w:val="none" w:sz="0" w:space="0" w:color="auto"/>
        <w:bottom w:val="none" w:sz="0" w:space="0" w:color="auto"/>
        <w:right w:val="none" w:sz="0" w:space="0" w:color="auto"/>
      </w:divBdr>
      <w:divsChild>
        <w:div w:id="1846556038">
          <w:marLeft w:val="2520"/>
          <w:marRight w:val="0"/>
          <w:marTop w:val="67"/>
          <w:marBottom w:val="0"/>
          <w:divBdr>
            <w:top w:val="none" w:sz="0" w:space="0" w:color="auto"/>
            <w:left w:val="none" w:sz="0" w:space="0" w:color="auto"/>
            <w:bottom w:val="none" w:sz="0" w:space="0" w:color="auto"/>
            <w:right w:val="none" w:sz="0" w:space="0" w:color="auto"/>
          </w:divBdr>
        </w:div>
      </w:divsChild>
    </w:div>
    <w:div w:id="1587037452">
      <w:bodyDiv w:val="1"/>
      <w:marLeft w:val="0"/>
      <w:marRight w:val="0"/>
      <w:marTop w:val="0"/>
      <w:marBottom w:val="0"/>
      <w:divBdr>
        <w:top w:val="none" w:sz="0" w:space="0" w:color="auto"/>
        <w:left w:val="none" w:sz="0" w:space="0" w:color="auto"/>
        <w:bottom w:val="none" w:sz="0" w:space="0" w:color="auto"/>
        <w:right w:val="none" w:sz="0" w:space="0" w:color="auto"/>
      </w:divBdr>
    </w:div>
    <w:div w:id="1587958942">
      <w:bodyDiv w:val="1"/>
      <w:marLeft w:val="0"/>
      <w:marRight w:val="0"/>
      <w:marTop w:val="0"/>
      <w:marBottom w:val="0"/>
      <w:divBdr>
        <w:top w:val="none" w:sz="0" w:space="0" w:color="auto"/>
        <w:left w:val="none" w:sz="0" w:space="0" w:color="auto"/>
        <w:bottom w:val="none" w:sz="0" w:space="0" w:color="auto"/>
        <w:right w:val="none" w:sz="0" w:space="0" w:color="auto"/>
      </w:divBdr>
    </w:div>
    <w:div w:id="1594822119">
      <w:bodyDiv w:val="1"/>
      <w:marLeft w:val="0"/>
      <w:marRight w:val="0"/>
      <w:marTop w:val="0"/>
      <w:marBottom w:val="0"/>
      <w:divBdr>
        <w:top w:val="none" w:sz="0" w:space="0" w:color="auto"/>
        <w:left w:val="none" w:sz="0" w:space="0" w:color="auto"/>
        <w:bottom w:val="none" w:sz="0" w:space="0" w:color="auto"/>
        <w:right w:val="none" w:sz="0" w:space="0" w:color="auto"/>
      </w:divBdr>
    </w:div>
    <w:div w:id="1606500157">
      <w:bodyDiv w:val="1"/>
      <w:marLeft w:val="0"/>
      <w:marRight w:val="0"/>
      <w:marTop w:val="0"/>
      <w:marBottom w:val="0"/>
      <w:divBdr>
        <w:top w:val="none" w:sz="0" w:space="0" w:color="auto"/>
        <w:left w:val="none" w:sz="0" w:space="0" w:color="auto"/>
        <w:bottom w:val="none" w:sz="0" w:space="0" w:color="auto"/>
        <w:right w:val="none" w:sz="0" w:space="0" w:color="auto"/>
      </w:divBdr>
    </w:div>
    <w:div w:id="1612587245">
      <w:bodyDiv w:val="1"/>
      <w:marLeft w:val="0"/>
      <w:marRight w:val="0"/>
      <w:marTop w:val="0"/>
      <w:marBottom w:val="0"/>
      <w:divBdr>
        <w:top w:val="none" w:sz="0" w:space="0" w:color="auto"/>
        <w:left w:val="none" w:sz="0" w:space="0" w:color="auto"/>
        <w:bottom w:val="none" w:sz="0" w:space="0" w:color="auto"/>
        <w:right w:val="none" w:sz="0" w:space="0" w:color="auto"/>
      </w:divBdr>
    </w:div>
    <w:div w:id="1621954497">
      <w:bodyDiv w:val="1"/>
      <w:marLeft w:val="0"/>
      <w:marRight w:val="0"/>
      <w:marTop w:val="0"/>
      <w:marBottom w:val="0"/>
      <w:divBdr>
        <w:top w:val="none" w:sz="0" w:space="0" w:color="auto"/>
        <w:left w:val="none" w:sz="0" w:space="0" w:color="auto"/>
        <w:bottom w:val="none" w:sz="0" w:space="0" w:color="auto"/>
        <w:right w:val="none" w:sz="0" w:space="0" w:color="auto"/>
      </w:divBdr>
    </w:div>
    <w:div w:id="1623923362">
      <w:bodyDiv w:val="1"/>
      <w:marLeft w:val="0"/>
      <w:marRight w:val="0"/>
      <w:marTop w:val="0"/>
      <w:marBottom w:val="0"/>
      <w:divBdr>
        <w:top w:val="none" w:sz="0" w:space="0" w:color="auto"/>
        <w:left w:val="none" w:sz="0" w:space="0" w:color="auto"/>
        <w:bottom w:val="none" w:sz="0" w:space="0" w:color="auto"/>
        <w:right w:val="none" w:sz="0" w:space="0" w:color="auto"/>
      </w:divBdr>
      <w:divsChild>
        <w:div w:id="200434396">
          <w:marLeft w:val="1166"/>
          <w:marRight w:val="0"/>
          <w:marTop w:val="77"/>
          <w:marBottom w:val="0"/>
          <w:divBdr>
            <w:top w:val="none" w:sz="0" w:space="0" w:color="auto"/>
            <w:left w:val="none" w:sz="0" w:space="0" w:color="auto"/>
            <w:bottom w:val="none" w:sz="0" w:space="0" w:color="auto"/>
            <w:right w:val="none" w:sz="0" w:space="0" w:color="auto"/>
          </w:divBdr>
        </w:div>
        <w:div w:id="771896957">
          <w:marLeft w:val="1166"/>
          <w:marRight w:val="0"/>
          <w:marTop w:val="77"/>
          <w:marBottom w:val="0"/>
          <w:divBdr>
            <w:top w:val="none" w:sz="0" w:space="0" w:color="auto"/>
            <w:left w:val="none" w:sz="0" w:space="0" w:color="auto"/>
            <w:bottom w:val="none" w:sz="0" w:space="0" w:color="auto"/>
            <w:right w:val="none" w:sz="0" w:space="0" w:color="auto"/>
          </w:divBdr>
        </w:div>
      </w:divsChild>
    </w:div>
    <w:div w:id="1632591729">
      <w:bodyDiv w:val="1"/>
      <w:marLeft w:val="0"/>
      <w:marRight w:val="0"/>
      <w:marTop w:val="0"/>
      <w:marBottom w:val="0"/>
      <w:divBdr>
        <w:top w:val="none" w:sz="0" w:space="0" w:color="auto"/>
        <w:left w:val="none" w:sz="0" w:space="0" w:color="auto"/>
        <w:bottom w:val="none" w:sz="0" w:space="0" w:color="auto"/>
        <w:right w:val="none" w:sz="0" w:space="0" w:color="auto"/>
      </w:divBdr>
    </w:div>
    <w:div w:id="1644652820">
      <w:bodyDiv w:val="1"/>
      <w:marLeft w:val="0"/>
      <w:marRight w:val="0"/>
      <w:marTop w:val="0"/>
      <w:marBottom w:val="0"/>
      <w:divBdr>
        <w:top w:val="none" w:sz="0" w:space="0" w:color="auto"/>
        <w:left w:val="none" w:sz="0" w:space="0" w:color="auto"/>
        <w:bottom w:val="none" w:sz="0" w:space="0" w:color="auto"/>
        <w:right w:val="none" w:sz="0" w:space="0" w:color="auto"/>
      </w:divBdr>
    </w:div>
    <w:div w:id="1656520449">
      <w:bodyDiv w:val="1"/>
      <w:marLeft w:val="0"/>
      <w:marRight w:val="0"/>
      <w:marTop w:val="0"/>
      <w:marBottom w:val="0"/>
      <w:divBdr>
        <w:top w:val="none" w:sz="0" w:space="0" w:color="auto"/>
        <w:left w:val="none" w:sz="0" w:space="0" w:color="auto"/>
        <w:bottom w:val="none" w:sz="0" w:space="0" w:color="auto"/>
        <w:right w:val="none" w:sz="0" w:space="0" w:color="auto"/>
      </w:divBdr>
      <w:divsChild>
        <w:div w:id="1693797020">
          <w:marLeft w:val="1800"/>
          <w:marRight w:val="0"/>
          <w:marTop w:val="77"/>
          <w:marBottom w:val="0"/>
          <w:divBdr>
            <w:top w:val="none" w:sz="0" w:space="0" w:color="auto"/>
            <w:left w:val="none" w:sz="0" w:space="0" w:color="auto"/>
            <w:bottom w:val="none" w:sz="0" w:space="0" w:color="auto"/>
            <w:right w:val="none" w:sz="0" w:space="0" w:color="auto"/>
          </w:divBdr>
        </w:div>
      </w:divsChild>
    </w:div>
    <w:div w:id="1659726386">
      <w:bodyDiv w:val="1"/>
      <w:marLeft w:val="0"/>
      <w:marRight w:val="0"/>
      <w:marTop w:val="0"/>
      <w:marBottom w:val="0"/>
      <w:divBdr>
        <w:top w:val="none" w:sz="0" w:space="0" w:color="auto"/>
        <w:left w:val="none" w:sz="0" w:space="0" w:color="auto"/>
        <w:bottom w:val="none" w:sz="0" w:space="0" w:color="auto"/>
        <w:right w:val="none" w:sz="0" w:space="0" w:color="auto"/>
      </w:divBdr>
    </w:div>
    <w:div w:id="1672100163">
      <w:bodyDiv w:val="1"/>
      <w:marLeft w:val="0"/>
      <w:marRight w:val="0"/>
      <w:marTop w:val="0"/>
      <w:marBottom w:val="0"/>
      <w:divBdr>
        <w:top w:val="none" w:sz="0" w:space="0" w:color="auto"/>
        <w:left w:val="none" w:sz="0" w:space="0" w:color="auto"/>
        <w:bottom w:val="none" w:sz="0" w:space="0" w:color="auto"/>
        <w:right w:val="none" w:sz="0" w:space="0" w:color="auto"/>
      </w:divBdr>
    </w:div>
    <w:div w:id="1678145427">
      <w:bodyDiv w:val="1"/>
      <w:marLeft w:val="0"/>
      <w:marRight w:val="0"/>
      <w:marTop w:val="0"/>
      <w:marBottom w:val="0"/>
      <w:divBdr>
        <w:top w:val="none" w:sz="0" w:space="0" w:color="auto"/>
        <w:left w:val="none" w:sz="0" w:space="0" w:color="auto"/>
        <w:bottom w:val="none" w:sz="0" w:space="0" w:color="auto"/>
        <w:right w:val="none" w:sz="0" w:space="0" w:color="auto"/>
      </w:divBdr>
    </w:div>
    <w:div w:id="1688822459">
      <w:bodyDiv w:val="1"/>
      <w:marLeft w:val="0"/>
      <w:marRight w:val="0"/>
      <w:marTop w:val="0"/>
      <w:marBottom w:val="0"/>
      <w:divBdr>
        <w:top w:val="none" w:sz="0" w:space="0" w:color="auto"/>
        <w:left w:val="none" w:sz="0" w:space="0" w:color="auto"/>
        <w:bottom w:val="none" w:sz="0" w:space="0" w:color="auto"/>
        <w:right w:val="none" w:sz="0" w:space="0" w:color="auto"/>
      </w:divBdr>
    </w:div>
    <w:div w:id="1690373167">
      <w:bodyDiv w:val="1"/>
      <w:marLeft w:val="0"/>
      <w:marRight w:val="0"/>
      <w:marTop w:val="0"/>
      <w:marBottom w:val="0"/>
      <w:divBdr>
        <w:top w:val="none" w:sz="0" w:space="0" w:color="auto"/>
        <w:left w:val="none" w:sz="0" w:space="0" w:color="auto"/>
        <w:bottom w:val="none" w:sz="0" w:space="0" w:color="auto"/>
        <w:right w:val="none" w:sz="0" w:space="0" w:color="auto"/>
      </w:divBdr>
    </w:div>
    <w:div w:id="1691762526">
      <w:bodyDiv w:val="1"/>
      <w:marLeft w:val="0"/>
      <w:marRight w:val="0"/>
      <w:marTop w:val="0"/>
      <w:marBottom w:val="0"/>
      <w:divBdr>
        <w:top w:val="none" w:sz="0" w:space="0" w:color="auto"/>
        <w:left w:val="none" w:sz="0" w:space="0" w:color="auto"/>
        <w:bottom w:val="none" w:sz="0" w:space="0" w:color="auto"/>
        <w:right w:val="none" w:sz="0" w:space="0" w:color="auto"/>
      </w:divBdr>
    </w:div>
    <w:div w:id="1693460997">
      <w:bodyDiv w:val="1"/>
      <w:marLeft w:val="0"/>
      <w:marRight w:val="0"/>
      <w:marTop w:val="0"/>
      <w:marBottom w:val="0"/>
      <w:divBdr>
        <w:top w:val="none" w:sz="0" w:space="0" w:color="auto"/>
        <w:left w:val="none" w:sz="0" w:space="0" w:color="auto"/>
        <w:bottom w:val="none" w:sz="0" w:space="0" w:color="auto"/>
        <w:right w:val="none" w:sz="0" w:space="0" w:color="auto"/>
      </w:divBdr>
    </w:div>
    <w:div w:id="1703433370">
      <w:bodyDiv w:val="1"/>
      <w:marLeft w:val="0"/>
      <w:marRight w:val="0"/>
      <w:marTop w:val="0"/>
      <w:marBottom w:val="0"/>
      <w:divBdr>
        <w:top w:val="none" w:sz="0" w:space="0" w:color="auto"/>
        <w:left w:val="none" w:sz="0" w:space="0" w:color="auto"/>
        <w:bottom w:val="none" w:sz="0" w:space="0" w:color="auto"/>
        <w:right w:val="none" w:sz="0" w:space="0" w:color="auto"/>
      </w:divBdr>
    </w:div>
    <w:div w:id="1716272645">
      <w:bodyDiv w:val="1"/>
      <w:marLeft w:val="0"/>
      <w:marRight w:val="0"/>
      <w:marTop w:val="0"/>
      <w:marBottom w:val="0"/>
      <w:divBdr>
        <w:top w:val="none" w:sz="0" w:space="0" w:color="auto"/>
        <w:left w:val="none" w:sz="0" w:space="0" w:color="auto"/>
        <w:bottom w:val="none" w:sz="0" w:space="0" w:color="auto"/>
        <w:right w:val="none" w:sz="0" w:space="0" w:color="auto"/>
      </w:divBdr>
    </w:div>
    <w:div w:id="1717240971">
      <w:bodyDiv w:val="1"/>
      <w:marLeft w:val="0"/>
      <w:marRight w:val="0"/>
      <w:marTop w:val="0"/>
      <w:marBottom w:val="0"/>
      <w:divBdr>
        <w:top w:val="none" w:sz="0" w:space="0" w:color="auto"/>
        <w:left w:val="none" w:sz="0" w:space="0" w:color="auto"/>
        <w:bottom w:val="none" w:sz="0" w:space="0" w:color="auto"/>
        <w:right w:val="none" w:sz="0" w:space="0" w:color="auto"/>
      </w:divBdr>
    </w:div>
    <w:div w:id="1761639304">
      <w:bodyDiv w:val="1"/>
      <w:marLeft w:val="0"/>
      <w:marRight w:val="0"/>
      <w:marTop w:val="0"/>
      <w:marBottom w:val="0"/>
      <w:divBdr>
        <w:top w:val="none" w:sz="0" w:space="0" w:color="auto"/>
        <w:left w:val="none" w:sz="0" w:space="0" w:color="auto"/>
        <w:bottom w:val="none" w:sz="0" w:space="0" w:color="auto"/>
        <w:right w:val="none" w:sz="0" w:space="0" w:color="auto"/>
      </w:divBdr>
    </w:div>
    <w:div w:id="1762869299">
      <w:bodyDiv w:val="1"/>
      <w:marLeft w:val="0"/>
      <w:marRight w:val="0"/>
      <w:marTop w:val="0"/>
      <w:marBottom w:val="0"/>
      <w:divBdr>
        <w:top w:val="none" w:sz="0" w:space="0" w:color="auto"/>
        <w:left w:val="none" w:sz="0" w:space="0" w:color="auto"/>
        <w:bottom w:val="none" w:sz="0" w:space="0" w:color="auto"/>
        <w:right w:val="none" w:sz="0" w:space="0" w:color="auto"/>
      </w:divBdr>
    </w:div>
    <w:div w:id="1772161836">
      <w:bodyDiv w:val="1"/>
      <w:marLeft w:val="0"/>
      <w:marRight w:val="0"/>
      <w:marTop w:val="0"/>
      <w:marBottom w:val="0"/>
      <w:divBdr>
        <w:top w:val="none" w:sz="0" w:space="0" w:color="auto"/>
        <w:left w:val="none" w:sz="0" w:space="0" w:color="auto"/>
        <w:bottom w:val="none" w:sz="0" w:space="0" w:color="auto"/>
        <w:right w:val="none" w:sz="0" w:space="0" w:color="auto"/>
      </w:divBdr>
      <w:divsChild>
        <w:div w:id="286402040">
          <w:marLeft w:val="1166"/>
          <w:marRight w:val="0"/>
          <w:marTop w:val="67"/>
          <w:marBottom w:val="0"/>
          <w:divBdr>
            <w:top w:val="none" w:sz="0" w:space="0" w:color="auto"/>
            <w:left w:val="none" w:sz="0" w:space="0" w:color="auto"/>
            <w:bottom w:val="none" w:sz="0" w:space="0" w:color="auto"/>
            <w:right w:val="none" w:sz="0" w:space="0" w:color="auto"/>
          </w:divBdr>
        </w:div>
        <w:div w:id="911156466">
          <w:marLeft w:val="1166"/>
          <w:marRight w:val="0"/>
          <w:marTop w:val="67"/>
          <w:marBottom w:val="0"/>
          <w:divBdr>
            <w:top w:val="none" w:sz="0" w:space="0" w:color="auto"/>
            <w:left w:val="none" w:sz="0" w:space="0" w:color="auto"/>
            <w:bottom w:val="none" w:sz="0" w:space="0" w:color="auto"/>
            <w:right w:val="none" w:sz="0" w:space="0" w:color="auto"/>
          </w:divBdr>
        </w:div>
        <w:div w:id="1553884190">
          <w:marLeft w:val="1166"/>
          <w:marRight w:val="0"/>
          <w:marTop w:val="67"/>
          <w:marBottom w:val="0"/>
          <w:divBdr>
            <w:top w:val="none" w:sz="0" w:space="0" w:color="auto"/>
            <w:left w:val="none" w:sz="0" w:space="0" w:color="auto"/>
            <w:bottom w:val="none" w:sz="0" w:space="0" w:color="auto"/>
            <w:right w:val="none" w:sz="0" w:space="0" w:color="auto"/>
          </w:divBdr>
        </w:div>
        <w:div w:id="1818301255">
          <w:marLeft w:val="1166"/>
          <w:marRight w:val="0"/>
          <w:marTop w:val="67"/>
          <w:marBottom w:val="0"/>
          <w:divBdr>
            <w:top w:val="none" w:sz="0" w:space="0" w:color="auto"/>
            <w:left w:val="none" w:sz="0" w:space="0" w:color="auto"/>
            <w:bottom w:val="none" w:sz="0" w:space="0" w:color="auto"/>
            <w:right w:val="none" w:sz="0" w:space="0" w:color="auto"/>
          </w:divBdr>
        </w:div>
      </w:divsChild>
    </w:div>
    <w:div w:id="1781877479">
      <w:bodyDiv w:val="1"/>
      <w:marLeft w:val="0"/>
      <w:marRight w:val="0"/>
      <w:marTop w:val="0"/>
      <w:marBottom w:val="0"/>
      <w:divBdr>
        <w:top w:val="none" w:sz="0" w:space="0" w:color="auto"/>
        <w:left w:val="none" w:sz="0" w:space="0" w:color="auto"/>
        <w:bottom w:val="none" w:sz="0" w:space="0" w:color="auto"/>
        <w:right w:val="none" w:sz="0" w:space="0" w:color="auto"/>
      </w:divBdr>
    </w:div>
    <w:div w:id="1783188566">
      <w:bodyDiv w:val="1"/>
      <w:marLeft w:val="0"/>
      <w:marRight w:val="0"/>
      <w:marTop w:val="0"/>
      <w:marBottom w:val="0"/>
      <w:divBdr>
        <w:top w:val="none" w:sz="0" w:space="0" w:color="auto"/>
        <w:left w:val="none" w:sz="0" w:space="0" w:color="auto"/>
        <w:bottom w:val="none" w:sz="0" w:space="0" w:color="auto"/>
        <w:right w:val="none" w:sz="0" w:space="0" w:color="auto"/>
      </w:divBdr>
    </w:div>
    <w:div w:id="1783189970">
      <w:bodyDiv w:val="1"/>
      <w:marLeft w:val="0"/>
      <w:marRight w:val="0"/>
      <w:marTop w:val="0"/>
      <w:marBottom w:val="0"/>
      <w:divBdr>
        <w:top w:val="none" w:sz="0" w:space="0" w:color="auto"/>
        <w:left w:val="none" w:sz="0" w:space="0" w:color="auto"/>
        <w:bottom w:val="none" w:sz="0" w:space="0" w:color="auto"/>
        <w:right w:val="none" w:sz="0" w:space="0" w:color="auto"/>
      </w:divBdr>
    </w:div>
    <w:div w:id="1786004025">
      <w:bodyDiv w:val="1"/>
      <w:marLeft w:val="0"/>
      <w:marRight w:val="0"/>
      <w:marTop w:val="0"/>
      <w:marBottom w:val="0"/>
      <w:divBdr>
        <w:top w:val="none" w:sz="0" w:space="0" w:color="auto"/>
        <w:left w:val="none" w:sz="0" w:space="0" w:color="auto"/>
        <w:bottom w:val="none" w:sz="0" w:space="0" w:color="auto"/>
        <w:right w:val="none" w:sz="0" w:space="0" w:color="auto"/>
      </w:divBdr>
      <w:divsChild>
        <w:div w:id="231694123">
          <w:marLeft w:val="547"/>
          <w:marRight w:val="0"/>
          <w:marTop w:val="204"/>
          <w:marBottom w:val="0"/>
          <w:divBdr>
            <w:top w:val="none" w:sz="0" w:space="0" w:color="auto"/>
            <w:left w:val="none" w:sz="0" w:space="0" w:color="auto"/>
            <w:bottom w:val="none" w:sz="0" w:space="0" w:color="auto"/>
            <w:right w:val="none" w:sz="0" w:space="0" w:color="auto"/>
          </w:divBdr>
        </w:div>
        <w:div w:id="603150054">
          <w:marLeft w:val="547"/>
          <w:marRight w:val="0"/>
          <w:marTop w:val="204"/>
          <w:marBottom w:val="0"/>
          <w:divBdr>
            <w:top w:val="none" w:sz="0" w:space="0" w:color="auto"/>
            <w:left w:val="none" w:sz="0" w:space="0" w:color="auto"/>
            <w:bottom w:val="none" w:sz="0" w:space="0" w:color="auto"/>
            <w:right w:val="none" w:sz="0" w:space="0" w:color="auto"/>
          </w:divBdr>
        </w:div>
        <w:div w:id="875193574">
          <w:marLeft w:val="547"/>
          <w:marRight w:val="0"/>
          <w:marTop w:val="204"/>
          <w:marBottom w:val="0"/>
          <w:divBdr>
            <w:top w:val="none" w:sz="0" w:space="0" w:color="auto"/>
            <w:left w:val="none" w:sz="0" w:space="0" w:color="auto"/>
            <w:bottom w:val="none" w:sz="0" w:space="0" w:color="auto"/>
            <w:right w:val="none" w:sz="0" w:space="0" w:color="auto"/>
          </w:divBdr>
        </w:div>
        <w:div w:id="905578195">
          <w:marLeft w:val="547"/>
          <w:marRight w:val="0"/>
          <w:marTop w:val="204"/>
          <w:marBottom w:val="0"/>
          <w:divBdr>
            <w:top w:val="none" w:sz="0" w:space="0" w:color="auto"/>
            <w:left w:val="none" w:sz="0" w:space="0" w:color="auto"/>
            <w:bottom w:val="none" w:sz="0" w:space="0" w:color="auto"/>
            <w:right w:val="none" w:sz="0" w:space="0" w:color="auto"/>
          </w:divBdr>
        </w:div>
        <w:div w:id="1199127255">
          <w:marLeft w:val="547"/>
          <w:marRight w:val="0"/>
          <w:marTop w:val="204"/>
          <w:marBottom w:val="0"/>
          <w:divBdr>
            <w:top w:val="none" w:sz="0" w:space="0" w:color="auto"/>
            <w:left w:val="none" w:sz="0" w:space="0" w:color="auto"/>
            <w:bottom w:val="none" w:sz="0" w:space="0" w:color="auto"/>
            <w:right w:val="none" w:sz="0" w:space="0" w:color="auto"/>
          </w:divBdr>
        </w:div>
        <w:div w:id="1207990512">
          <w:marLeft w:val="547"/>
          <w:marRight w:val="0"/>
          <w:marTop w:val="204"/>
          <w:marBottom w:val="0"/>
          <w:divBdr>
            <w:top w:val="none" w:sz="0" w:space="0" w:color="auto"/>
            <w:left w:val="none" w:sz="0" w:space="0" w:color="auto"/>
            <w:bottom w:val="none" w:sz="0" w:space="0" w:color="auto"/>
            <w:right w:val="none" w:sz="0" w:space="0" w:color="auto"/>
          </w:divBdr>
        </w:div>
        <w:div w:id="1382485248">
          <w:marLeft w:val="547"/>
          <w:marRight w:val="0"/>
          <w:marTop w:val="204"/>
          <w:marBottom w:val="0"/>
          <w:divBdr>
            <w:top w:val="none" w:sz="0" w:space="0" w:color="auto"/>
            <w:left w:val="none" w:sz="0" w:space="0" w:color="auto"/>
            <w:bottom w:val="none" w:sz="0" w:space="0" w:color="auto"/>
            <w:right w:val="none" w:sz="0" w:space="0" w:color="auto"/>
          </w:divBdr>
        </w:div>
        <w:div w:id="2101874956">
          <w:marLeft w:val="547"/>
          <w:marRight w:val="0"/>
          <w:marTop w:val="204"/>
          <w:marBottom w:val="0"/>
          <w:divBdr>
            <w:top w:val="none" w:sz="0" w:space="0" w:color="auto"/>
            <w:left w:val="none" w:sz="0" w:space="0" w:color="auto"/>
            <w:bottom w:val="none" w:sz="0" w:space="0" w:color="auto"/>
            <w:right w:val="none" w:sz="0" w:space="0" w:color="auto"/>
          </w:divBdr>
        </w:div>
      </w:divsChild>
    </w:div>
    <w:div w:id="1802386319">
      <w:bodyDiv w:val="1"/>
      <w:marLeft w:val="0"/>
      <w:marRight w:val="0"/>
      <w:marTop w:val="0"/>
      <w:marBottom w:val="0"/>
      <w:divBdr>
        <w:top w:val="none" w:sz="0" w:space="0" w:color="auto"/>
        <w:left w:val="none" w:sz="0" w:space="0" w:color="auto"/>
        <w:bottom w:val="none" w:sz="0" w:space="0" w:color="auto"/>
        <w:right w:val="none" w:sz="0" w:space="0" w:color="auto"/>
      </w:divBdr>
      <w:divsChild>
        <w:div w:id="578951990">
          <w:marLeft w:val="547"/>
          <w:marRight w:val="0"/>
          <w:marTop w:val="134"/>
          <w:marBottom w:val="0"/>
          <w:divBdr>
            <w:top w:val="none" w:sz="0" w:space="0" w:color="auto"/>
            <w:left w:val="none" w:sz="0" w:space="0" w:color="auto"/>
            <w:bottom w:val="none" w:sz="0" w:space="0" w:color="auto"/>
            <w:right w:val="none" w:sz="0" w:space="0" w:color="auto"/>
          </w:divBdr>
        </w:div>
        <w:div w:id="865294428">
          <w:marLeft w:val="3240"/>
          <w:marRight w:val="0"/>
          <w:marTop w:val="96"/>
          <w:marBottom w:val="0"/>
          <w:divBdr>
            <w:top w:val="none" w:sz="0" w:space="0" w:color="auto"/>
            <w:left w:val="none" w:sz="0" w:space="0" w:color="auto"/>
            <w:bottom w:val="none" w:sz="0" w:space="0" w:color="auto"/>
            <w:right w:val="none" w:sz="0" w:space="0" w:color="auto"/>
          </w:divBdr>
        </w:div>
        <w:div w:id="1413620425">
          <w:marLeft w:val="1800"/>
          <w:marRight w:val="0"/>
          <w:marTop w:val="115"/>
          <w:marBottom w:val="0"/>
          <w:divBdr>
            <w:top w:val="none" w:sz="0" w:space="0" w:color="auto"/>
            <w:left w:val="none" w:sz="0" w:space="0" w:color="auto"/>
            <w:bottom w:val="none" w:sz="0" w:space="0" w:color="auto"/>
            <w:right w:val="none" w:sz="0" w:space="0" w:color="auto"/>
          </w:divBdr>
        </w:div>
        <w:div w:id="1930699690">
          <w:marLeft w:val="1166"/>
          <w:marRight w:val="0"/>
          <w:marTop w:val="115"/>
          <w:marBottom w:val="0"/>
          <w:divBdr>
            <w:top w:val="none" w:sz="0" w:space="0" w:color="auto"/>
            <w:left w:val="none" w:sz="0" w:space="0" w:color="auto"/>
            <w:bottom w:val="none" w:sz="0" w:space="0" w:color="auto"/>
            <w:right w:val="none" w:sz="0" w:space="0" w:color="auto"/>
          </w:divBdr>
        </w:div>
        <w:div w:id="2069839968">
          <w:marLeft w:val="2520"/>
          <w:marRight w:val="0"/>
          <w:marTop w:val="96"/>
          <w:marBottom w:val="0"/>
          <w:divBdr>
            <w:top w:val="none" w:sz="0" w:space="0" w:color="auto"/>
            <w:left w:val="none" w:sz="0" w:space="0" w:color="auto"/>
            <w:bottom w:val="none" w:sz="0" w:space="0" w:color="auto"/>
            <w:right w:val="none" w:sz="0" w:space="0" w:color="auto"/>
          </w:divBdr>
        </w:div>
      </w:divsChild>
    </w:div>
    <w:div w:id="1814520868">
      <w:bodyDiv w:val="1"/>
      <w:marLeft w:val="0"/>
      <w:marRight w:val="0"/>
      <w:marTop w:val="0"/>
      <w:marBottom w:val="0"/>
      <w:divBdr>
        <w:top w:val="none" w:sz="0" w:space="0" w:color="auto"/>
        <w:left w:val="none" w:sz="0" w:space="0" w:color="auto"/>
        <w:bottom w:val="none" w:sz="0" w:space="0" w:color="auto"/>
        <w:right w:val="none" w:sz="0" w:space="0" w:color="auto"/>
      </w:divBdr>
    </w:div>
    <w:div w:id="1814562863">
      <w:bodyDiv w:val="1"/>
      <w:marLeft w:val="0"/>
      <w:marRight w:val="0"/>
      <w:marTop w:val="0"/>
      <w:marBottom w:val="0"/>
      <w:divBdr>
        <w:top w:val="none" w:sz="0" w:space="0" w:color="auto"/>
        <w:left w:val="none" w:sz="0" w:space="0" w:color="auto"/>
        <w:bottom w:val="none" w:sz="0" w:space="0" w:color="auto"/>
        <w:right w:val="none" w:sz="0" w:space="0" w:color="auto"/>
      </w:divBdr>
    </w:div>
    <w:div w:id="1821917001">
      <w:bodyDiv w:val="1"/>
      <w:marLeft w:val="0"/>
      <w:marRight w:val="0"/>
      <w:marTop w:val="0"/>
      <w:marBottom w:val="0"/>
      <w:divBdr>
        <w:top w:val="none" w:sz="0" w:space="0" w:color="auto"/>
        <w:left w:val="none" w:sz="0" w:space="0" w:color="auto"/>
        <w:bottom w:val="none" w:sz="0" w:space="0" w:color="auto"/>
        <w:right w:val="none" w:sz="0" w:space="0" w:color="auto"/>
      </w:divBdr>
    </w:div>
    <w:div w:id="1826125639">
      <w:bodyDiv w:val="1"/>
      <w:marLeft w:val="0"/>
      <w:marRight w:val="0"/>
      <w:marTop w:val="0"/>
      <w:marBottom w:val="0"/>
      <w:divBdr>
        <w:top w:val="none" w:sz="0" w:space="0" w:color="auto"/>
        <w:left w:val="none" w:sz="0" w:space="0" w:color="auto"/>
        <w:bottom w:val="none" w:sz="0" w:space="0" w:color="auto"/>
        <w:right w:val="none" w:sz="0" w:space="0" w:color="auto"/>
      </w:divBdr>
    </w:div>
    <w:div w:id="1840268012">
      <w:bodyDiv w:val="1"/>
      <w:marLeft w:val="0"/>
      <w:marRight w:val="0"/>
      <w:marTop w:val="0"/>
      <w:marBottom w:val="0"/>
      <w:divBdr>
        <w:top w:val="none" w:sz="0" w:space="0" w:color="auto"/>
        <w:left w:val="none" w:sz="0" w:space="0" w:color="auto"/>
        <w:bottom w:val="none" w:sz="0" w:space="0" w:color="auto"/>
        <w:right w:val="none" w:sz="0" w:space="0" w:color="auto"/>
      </w:divBdr>
    </w:div>
    <w:div w:id="1841583608">
      <w:bodyDiv w:val="1"/>
      <w:marLeft w:val="0"/>
      <w:marRight w:val="0"/>
      <w:marTop w:val="0"/>
      <w:marBottom w:val="0"/>
      <w:divBdr>
        <w:top w:val="none" w:sz="0" w:space="0" w:color="auto"/>
        <w:left w:val="none" w:sz="0" w:space="0" w:color="auto"/>
        <w:bottom w:val="none" w:sz="0" w:space="0" w:color="auto"/>
        <w:right w:val="none" w:sz="0" w:space="0" w:color="auto"/>
      </w:divBdr>
    </w:div>
    <w:div w:id="1857500183">
      <w:bodyDiv w:val="1"/>
      <w:marLeft w:val="0"/>
      <w:marRight w:val="0"/>
      <w:marTop w:val="0"/>
      <w:marBottom w:val="0"/>
      <w:divBdr>
        <w:top w:val="none" w:sz="0" w:space="0" w:color="auto"/>
        <w:left w:val="none" w:sz="0" w:space="0" w:color="auto"/>
        <w:bottom w:val="none" w:sz="0" w:space="0" w:color="auto"/>
        <w:right w:val="none" w:sz="0" w:space="0" w:color="auto"/>
      </w:divBdr>
    </w:div>
    <w:div w:id="1861965418">
      <w:bodyDiv w:val="1"/>
      <w:marLeft w:val="0"/>
      <w:marRight w:val="0"/>
      <w:marTop w:val="81"/>
      <w:marBottom w:val="173"/>
      <w:divBdr>
        <w:top w:val="none" w:sz="0" w:space="0" w:color="auto"/>
        <w:left w:val="none" w:sz="0" w:space="0" w:color="auto"/>
        <w:bottom w:val="none" w:sz="0" w:space="0" w:color="auto"/>
        <w:right w:val="none" w:sz="0" w:space="0" w:color="auto"/>
      </w:divBdr>
      <w:divsChild>
        <w:div w:id="352800636">
          <w:marLeft w:val="0"/>
          <w:marRight w:val="0"/>
          <w:marTop w:val="0"/>
          <w:marBottom w:val="0"/>
          <w:divBdr>
            <w:top w:val="single" w:sz="2" w:space="0" w:color="99BBE8"/>
            <w:left w:val="single" w:sz="2" w:space="0" w:color="99BBE8"/>
            <w:bottom w:val="single" w:sz="2" w:space="0" w:color="99BBE8"/>
            <w:right w:val="single" w:sz="2" w:space="0" w:color="99BBE8"/>
          </w:divBdr>
          <w:divsChild>
            <w:div w:id="103501583">
              <w:marLeft w:val="0"/>
              <w:marRight w:val="0"/>
              <w:marTop w:val="0"/>
              <w:marBottom w:val="0"/>
              <w:divBdr>
                <w:top w:val="none" w:sz="0" w:space="0" w:color="auto"/>
                <w:left w:val="none" w:sz="0" w:space="0" w:color="auto"/>
                <w:bottom w:val="none" w:sz="0" w:space="0" w:color="auto"/>
                <w:right w:val="none" w:sz="0" w:space="0" w:color="auto"/>
              </w:divBdr>
              <w:divsChild>
                <w:div w:id="1450465023">
                  <w:marLeft w:val="0"/>
                  <w:marRight w:val="0"/>
                  <w:marTop w:val="0"/>
                  <w:marBottom w:val="0"/>
                  <w:divBdr>
                    <w:top w:val="none" w:sz="0" w:space="0" w:color="auto"/>
                    <w:left w:val="single" w:sz="4" w:space="0" w:color="99BBE8"/>
                    <w:bottom w:val="single" w:sz="4" w:space="0" w:color="99BBE8"/>
                    <w:right w:val="single" w:sz="4" w:space="0" w:color="99BBE8"/>
                  </w:divBdr>
                  <w:divsChild>
                    <w:div w:id="1655839081">
                      <w:marLeft w:val="0"/>
                      <w:marRight w:val="0"/>
                      <w:marTop w:val="0"/>
                      <w:marBottom w:val="0"/>
                      <w:divBdr>
                        <w:top w:val="none" w:sz="0" w:space="0" w:color="auto"/>
                        <w:left w:val="none" w:sz="0" w:space="0" w:color="auto"/>
                        <w:bottom w:val="none" w:sz="0" w:space="0" w:color="auto"/>
                        <w:right w:val="none" w:sz="0" w:space="0" w:color="auto"/>
                      </w:divBdr>
                      <w:divsChild>
                        <w:div w:id="167528756">
                          <w:marLeft w:val="346"/>
                          <w:marRight w:val="0"/>
                          <w:marTop w:val="0"/>
                          <w:marBottom w:val="0"/>
                          <w:divBdr>
                            <w:top w:val="none" w:sz="0" w:space="0" w:color="auto"/>
                            <w:left w:val="none" w:sz="0" w:space="0" w:color="auto"/>
                            <w:bottom w:val="none" w:sz="0" w:space="0" w:color="auto"/>
                            <w:right w:val="none" w:sz="0" w:space="0" w:color="auto"/>
                          </w:divBdr>
                          <w:divsChild>
                            <w:div w:id="2021082951">
                              <w:marLeft w:val="0"/>
                              <w:marRight w:val="0"/>
                              <w:marTop w:val="0"/>
                              <w:marBottom w:val="0"/>
                              <w:divBdr>
                                <w:top w:val="none" w:sz="0" w:space="0" w:color="auto"/>
                                <w:left w:val="none" w:sz="0" w:space="0" w:color="auto"/>
                                <w:bottom w:val="none" w:sz="0" w:space="0" w:color="auto"/>
                                <w:right w:val="none" w:sz="0" w:space="0" w:color="auto"/>
                              </w:divBdr>
                              <w:divsChild>
                                <w:div w:id="653218248">
                                  <w:marLeft w:val="0"/>
                                  <w:marRight w:val="40"/>
                                  <w:marTop w:val="40"/>
                                  <w:marBottom w:val="0"/>
                                  <w:divBdr>
                                    <w:top w:val="single" w:sz="4" w:space="0" w:color="B5BACE"/>
                                    <w:left w:val="single" w:sz="4" w:space="0" w:color="B5BACE"/>
                                    <w:bottom w:val="single" w:sz="4" w:space="0" w:color="B5BACE"/>
                                    <w:right w:val="single" w:sz="4" w:space="0" w:color="B5BACE"/>
                                  </w:divBdr>
                                </w:div>
                              </w:divsChild>
                            </w:div>
                          </w:divsChild>
                        </w:div>
                      </w:divsChild>
                    </w:div>
                  </w:divsChild>
                </w:div>
              </w:divsChild>
            </w:div>
          </w:divsChild>
        </w:div>
      </w:divsChild>
    </w:div>
    <w:div w:id="1867519994">
      <w:bodyDiv w:val="1"/>
      <w:marLeft w:val="0"/>
      <w:marRight w:val="0"/>
      <w:marTop w:val="0"/>
      <w:marBottom w:val="0"/>
      <w:divBdr>
        <w:top w:val="none" w:sz="0" w:space="0" w:color="auto"/>
        <w:left w:val="none" w:sz="0" w:space="0" w:color="auto"/>
        <w:bottom w:val="none" w:sz="0" w:space="0" w:color="auto"/>
        <w:right w:val="none" w:sz="0" w:space="0" w:color="auto"/>
      </w:divBdr>
    </w:div>
    <w:div w:id="1878203406">
      <w:bodyDiv w:val="1"/>
      <w:marLeft w:val="0"/>
      <w:marRight w:val="0"/>
      <w:marTop w:val="0"/>
      <w:marBottom w:val="0"/>
      <w:divBdr>
        <w:top w:val="none" w:sz="0" w:space="0" w:color="auto"/>
        <w:left w:val="none" w:sz="0" w:space="0" w:color="auto"/>
        <w:bottom w:val="none" w:sz="0" w:space="0" w:color="auto"/>
        <w:right w:val="none" w:sz="0" w:space="0" w:color="auto"/>
      </w:divBdr>
    </w:div>
    <w:div w:id="1879200368">
      <w:bodyDiv w:val="1"/>
      <w:marLeft w:val="0"/>
      <w:marRight w:val="0"/>
      <w:marTop w:val="0"/>
      <w:marBottom w:val="0"/>
      <w:divBdr>
        <w:top w:val="none" w:sz="0" w:space="0" w:color="auto"/>
        <w:left w:val="none" w:sz="0" w:space="0" w:color="auto"/>
        <w:bottom w:val="none" w:sz="0" w:space="0" w:color="auto"/>
        <w:right w:val="none" w:sz="0" w:space="0" w:color="auto"/>
      </w:divBdr>
    </w:div>
    <w:div w:id="1888645989">
      <w:bodyDiv w:val="1"/>
      <w:marLeft w:val="0"/>
      <w:marRight w:val="0"/>
      <w:marTop w:val="0"/>
      <w:marBottom w:val="0"/>
      <w:divBdr>
        <w:top w:val="none" w:sz="0" w:space="0" w:color="auto"/>
        <w:left w:val="none" w:sz="0" w:space="0" w:color="auto"/>
        <w:bottom w:val="none" w:sz="0" w:space="0" w:color="auto"/>
        <w:right w:val="none" w:sz="0" w:space="0" w:color="auto"/>
      </w:divBdr>
    </w:div>
    <w:div w:id="1896041594">
      <w:bodyDiv w:val="1"/>
      <w:marLeft w:val="0"/>
      <w:marRight w:val="0"/>
      <w:marTop w:val="0"/>
      <w:marBottom w:val="0"/>
      <w:divBdr>
        <w:top w:val="none" w:sz="0" w:space="0" w:color="auto"/>
        <w:left w:val="none" w:sz="0" w:space="0" w:color="auto"/>
        <w:bottom w:val="none" w:sz="0" w:space="0" w:color="auto"/>
        <w:right w:val="none" w:sz="0" w:space="0" w:color="auto"/>
      </w:divBdr>
    </w:div>
    <w:div w:id="1907765658">
      <w:bodyDiv w:val="1"/>
      <w:marLeft w:val="0"/>
      <w:marRight w:val="0"/>
      <w:marTop w:val="0"/>
      <w:marBottom w:val="0"/>
      <w:divBdr>
        <w:top w:val="none" w:sz="0" w:space="0" w:color="auto"/>
        <w:left w:val="none" w:sz="0" w:space="0" w:color="auto"/>
        <w:bottom w:val="none" w:sz="0" w:space="0" w:color="auto"/>
        <w:right w:val="none" w:sz="0" w:space="0" w:color="auto"/>
      </w:divBdr>
    </w:div>
    <w:div w:id="1928882468">
      <w:bodyDiv w:val="1"/>
      <w:marLeft w:val="0"/>
      <w:marRight w:val="0"/>
      <w:marTop w:val="0"/>
      <w:marBottom w:val="0"/>
      <w:divBdr>
        <w:top w:val="none" w:sz="0" w:space="0" w:color="auto"/>
        <w:left w:val="none" w:sz="0" w:space="0" w:color="auto"/>
        <w:bottom w:val="none" w:sz="0" w:space="0" w:color="auto"/>
        <w:right w:val="none" w:sz="0" w:space="0" w:color="auto"/>
      </w:divBdr>
      <w:divsChild>
        <w:div w:id="8025060">
          <w:marLeft w:val="1166"/>
          <w:marRight w:val="0"/>
          <w:marTop w:val="77"/>
          <w:marBottom w:val="0"/>
          <w:divBdr>
            <w:top w:val="none" w:sz="0" w:space="0" w:color="auto"/>
            <w:left w:val="none" w:sz="0" w:space="0" w:color="auto"/>
            <w:bottom w:val="none" w:sz="0" w:space="0" w:color="auto"/>
            <w:right w:val="none" w:sz="0" w:space="0" w:color="auto"/>
          </w:divBdr>
        </w:div>
        <w:div w:id="180047980">
          <w:marLeft w:val="1166"/>
          <w:marRight w:val="0"/>
          <w:marTop w:val="77"/>
          <w:marBottom w:val="0"/>
          <w:divBdr>
            <w:top w:val="none" w:sz="0" w:space="0" w:color="auto"/>
            <w:left w:val="none" w:sz="0" w:space="0" w:color="auto"/>
            <w:bottom w:val="none" w:sz="0" w:space="0" w:color="auto"/>
            <w:right w:val="none" w:sz="0" w:space="0" w:color="auto"/>
          </w:divBdr>
        </w:div>
        <w:div w:id="560403253">
          <w:marLeft w:val="1800"/>
          <w:marRight w:val="0"/>
          <w:marTop w:val="77"/>
          <w:marBottom w:val="0"/>
          <w:divBdr>
            <w:top w:val="none" w:sz="0" w:space="0" w:color="auto"/>
            <w:left w:val="none" w:sz="0" w:space="0" w:color="auto"/>
            <w:bottom w:val="none" w:sz="0" w:space="0" w:color="auto"/>
            <w:right w:val="none" w:sz="0" w:space="0" w:color="auto"/>
          </w:divBdr>
        </w:div>
        <w:div w:id="658771104">
          <w:marLeft w:val="547"/>
          <w:marRight w:val="0"/>
          <w:marTop w:val="216"/>
          <w:marBottom w:val="0"/>
          <w:divBdr>
            <w:top w:val="none" w:sz="0" w:space="0" w:color="auto"/>
            <w:left w:val="none" w:sz="0" w:space="0" w:color="auto"/>
            <w:bottom w:val="none" w:sz="0" w:space="0" w:color="auto"/>
            <w:right w:val="none" w:sz="0" w:space="0" w:color="auto"/>
          </w:divBdr>
        </w:div>
        <w:div w:id="1740663746">
          <w:marLeft w:val="1166"/>
          <w:marRight w:val="0"/>
          <w:marTop w:val="77"/>
          <w:marBottom w:val="0"/>
          <w:divBdr>
            <w:top w:val="none" w:sz="0" w:space="0" w:color="auto"/>
            <w:left w:val="none" w:sz="0" w:space="0" w:color="auto"/>
            <w:bottom w:val="none" w:sz="0" w:space="0" w:color="auto"/>
            <w:right w:val="none" w:sz="0" w:space="0" w:color="auto"/>
          </w:divBdr>
        </w:div>
        <w:div w:id="1873305960">
          <w:marLeft w:val="1166"/>
          <w:marRight w:val="0"/>
          <w:marTop w:val="77"/>
          <w:marBottom w:val="0"/>
          <w:divBdr>
            <w:top w:val="none" w:sz="0" w:space="0" w:color="auto"/>
            <w:left w:val="none" w:sz="0" w:space="0" w:color="auto"/>
            <w:bottom w:val="none" w:sz="0" w:space="0" w:color="auto"/>
            <w:right w:val="none" w:sz="0" w:space="0" w:color="auto"/>
          </w:divBdr>
        </w:div>
      </w:divsChild>
    </w:div>
    <w:div w:id="1937055965">
      <w:bodyDiv w:val="1"/>
      <w:marLeft w:val="0"/>
      <w:marRight w:val="0"/>
      <w:marTop w:val="0"/>
      <w:marBottom w:val="0"/>
      <w:divBdr>
        <w:top w:val="none" w:sz="0" w:space="0" w:color="auto"/>
        <w:left w:val="none" w:sz="0" w:space="0" w:color="auto"/>
        <w:bottom w:val="none" w:sz="0" w:space="0" w:color="auto"/>
        <w:right w:val="none" w:sz="0" w:space="0" w:color="auto"/>
      </w:divBdr>
    </w:div>
    <w:div w:id="1939604134">
      <w:bodyDiv w:val="1"/>
      <w:marLeft w:val="0"/>
      <w:marRight w:val="0"/>
      <w:marTop w:val="0"/>
      <w:marBottom w:val="0"/>
      <w:divBdr>
        <w:top w:val="none" w:sz="0" w:space="0" w:color="auto"/>
        <w:left w:val="none" w:sz="0" w:space="0" w:color="auto"/>
        <w:bottom w:val="none" w:sz="0" w:space="0" w:color="auto"/>
        <w:right w:val="none" w:sz="0" w:space="0" w:color="auto"/>
      </w:divBdr>
      <w:divsChild>
        <w:div w:id="333382645">
          <w:marLeft w:val="1800"/>
          <w:marRight w:val="0"/>
          <w:marTop w:val="77"/>
          <w:marBottom w:val="0"/>
          <w:divBdr>
            <w:top w:val="none" w:sz="0" w:space="0" w:color="auto"/>
            <w:left w:val="none" w:sz="0" w:space="0" w:color="auto"/>
            <w:bottom w:val="none" w:sz="0" w:space="0" w:color="auto"/>
            <w:right w:val="none" w:sz="0" w:space="0" w:color="auto"/>
          </w:divBdr>
        </w:div>
        <w:div w:id="1196579062">
          <w:marLeft w:val="1800"/>
          <w:marRight w:val="0"/>
          <w:marTop w:val="77"/>
          <w:marBottom w:val="0"/>
          <w:divBdr>
            <w:top w:val="none" w:sz="0" w:space="0" w:color="auto"/>
            <w:left w:val="none" w:sz="0" w:space="0" w:color="auto"/>
            <w:bottom w:val="none" w:sz="0" w:space="0" w:color="auto"/>
            <w:right w:val="none" w:sz="0" w:space="0" w:color="auto"/>
          </w:divBdr>
        </w:div>
      </w:divsChild>
    </w:div>
    <w:div w:id="1940991666">
      <w:bodyDiv w:val="1"/>
      <w:marLeft w:val="0"/>
      <w:marRight w:val="0"/>
      <w:marTop w:val="0"/>
      <w:marBottom w:val="0"/>
      <w:divBdr>
        <w:top w:val="none" w:sz="0" w:space="0" w:color="auto"/>
        <w:left w:val="none" w:sz="0" w:space="0" w:color="auto"/>
        <w:bottom w:val="none" w:sz="0" w:space="0" w:color="auto"/>
        <w:right w:val="none" w:sz="0" w:space="0" w:color="auto"/>
      </w:divBdr>
    </w:div>
    <w:div w:id="1948728987">
      <w:bodyDiv w:val="1"/>
      <w:marLeft w:val="0"/>
      <w:marRight w:val="0"/>
      <w:marTop w:val="0"/>
      <w:marBottom w:val="0"/>
      <w:divBdr>
        <w:top w:val="none" w:sz="0" w:space="0" w:color="auto"/>
        <w:left w:val="none" w:sz="0" w:space="0" w:color="auto"/>
        <w:bottom w:val="none" w:sz="0" w:space="0" w:color="auto"/>
        <w:right w:val="none" w:sz="0" w:space="0" w:color="auto"/>
      </w:divBdr>
    </w:div>
    <w:div w:id="1954511835">
      <w:bodyDiv w:val="1"/>
      <w:marLeft w:val="0"/>
      <w:marRight w:val="0"/>
      <w:marTop w:val="0"/>
      <w:marBottom w:val="0"/>
      <w:divBdr>
        <w:top w:val="none" w:sz="0" w:space="0" w:color="auto"/>
        <w:left w:val="none" w:sz="0" w:space="0" w:color="auto"/>
        <w:bottom w:val="none" w:sz="0" w:space="0" w:color="auto"/>
        <w:right w:val="none" w:sz="0" w:space="0" w:color="auto"/>
      </w:divBdr>
      <w:divsChild>
        <w:div w:id="1203127196">
          <w:marLeft w:val="1166"/>
          <w:marRight w:val="0"/>
          <w:marTop w:val="77"/>
          <w:marBottom w:val="0"/>
          <w:divBdr>
            <w:top w:val="none" w:sz="0" w:space="0" w:color="auto"/>
            <w:left w:val="none" w:sz="0" w:space="0" w:color="auto"/>
            <w:bottom w:val="none" w:sz="0" w:space="0" w:color="auto"/>
            <w:right w:val="none" w:sz="0" w:space="0" w:color="auto"/>
          </w:divBdr>
        </w:div>
        <w:div w:id="1233857608">
          <w:marLeft w:val="1166"/>
          <w:marRight w:val="0"/>
          <w:marTop w:val="77"/>
          <w:marBottom w:val="0"/>
          <w:divBdr>
            <w:top w:val="none" w:sz="0" w:space="0" w:color="auto"/>
            <w:left w:val="none" w:sz="0" w:space="0" w:color="auto"/>
            <w:bottom w:val="none" w:sz="0" w:space="0" w:color="auto"/>
            <w:right w:val="none" w:sz="0" w:space="0" w:color="auto"/>
          </w:divBdr>
        </w:div>
        <w:div w:id="1273243944">
          <w:marLeft w:val="1800"/>
          <w:marRight w:val="0"/>
          <w:marTop w:val="77"/>
          <w:marBottom w:val="0"/>
          <w:divBdr>
            <w:top w:val="none" w:sz="0" w:space="0" w:color="auto"/>
            <w:left w:val="none" w:sz="0" w:space="0" w:color="auto"/>
            <w:bottom w:val="none" w:sz="0" w:space="0" w:color="auto"/>
            <w:right w:val="none" w:sz="0" w:space="0" w:color="auto"/>
          </w:divBdr>
        </w:div>
      </w:divsChild>
    </w:div>
    <w:div w:id="1958292869">
      <w:bodyDiv w:val="1"/>
      <w:marLeft w:val="0"/>
      <w:marRight w:val="0"/>
      <w:marTop w:val="0"/>
      <w:marBottom w:val="0"/>
      <w:divBdr>
        <w:top w:val="none" w:sz="0" w:space="0" w:color="auto"/>
        <w:left w:val="none" w:sz="0" w:space="0" w:color="auto"/>
        <w:bottom w:val="none" w:sz="0" w:space="0" w:color="auto"/>
        <w:right w:val="none" w:sz="0" w:space="0" w:color="auto"/>
      </w:divBdr>
    </w:div>
    <w:div w:id="1969116561">
      <w:bodyDiv w:val="1"/>
      <w:marLeft w:val="0"/>
      <w:marRight w:val="0"/>
      <w:marTop w:val="0"/>
      <w:marBottom w:val="0"/>
      <w:divBdr>
        <w:top w:val="none" w:sz="0" w:space="0" w:color="auto"/>
        <w:left w:val="none" w:sz="0" w:space="0" w:color="auto"/>
        <w:bottom w:val="none" w:sz="0" w:space="0" w:color="auto"/>
        <w:right w:val="none" w:sz="0" w:space="0" w:color="auto"/>
      </w:divBdr>
      <w:divsChild>
        <w:div w:id="86313811">
          <w:marLeft w:val="1800"/>
          <w:marRight w:val="0"/>
          <w:marTop w:val="77"/>
          <w:marBottom w:val="0"/>
          <w:divBdr>
            <w:top w:val="none" w:sz="0" w:space="0" w:color="auto"/>
            <w:left w:val="none" w:sz="0" w:space="0" w:color="auto"/>
            <w:bottom w:val="none" w:sz="0" w:space="0" w:color="auto"/>
            <w:right w:val="none" w:sz="0" w:space="0" w:color="auto"/>
          </w:divBdr>
        </w:div>
      </w:divsChild>
    </w:div>
    <w:div w:id="1976791563">
      <w:bodyDiv w:val="1"/>
      <w:marLeft w:val="0"/>
      <w:marRight w:val="0"/>
      <w:marTop w:val="0"/>
      <w:marBottom w:val="0"/>
      <w:divBdr>
        <w:top w:val="none" w:sz="0" w:space="0" w:color="auto"/>
        <w:left w:val="none" w:sz="0" w:space="0" w:color="auto"/>
        <w:bottom w:val="none" w:sz="0" w:space="0" w:color="auto"/>
        <w:right w:val="none" w:sz="0" w:space="0" w:color="auto"/>
      </w:divBdr>
    </w:div>
    <w:div w:id="1984239860">
      <w:bodyDiv w:val="1"/>
      <w:marLeft w:val="0"/>
      <w:marRight w:val="0"/>
      <w:marTop w:val="0"/>
      <w:marBottom w:val="0"/>
      <w:divBdr>
        <w:top w:val="none" w:sz="0" w:space="0" w:color="auto"/>
        <w:left w:val="none" w:sz="0" w:space="0" w:color="auto"/>
        <w:bottom w:val="none" w:sz="0" w:space="0" w:color="auto"/>
        <w:right w:val="none" w:sz="0" w:space="0" w:color="auto"/>
      </w:divBdr>
    </w:div>
    <w:div w:id="1988128362">
      <w:bodyDiv w:val="1"/>
      <w:marLeft w:val="0"/>
      <w:marRight w:val="0"/>
      <w:marTop w:val="0"/>
      <w:marBottom w:val="0"/>
      <w:divBdr>
        <w:top w:val="none" w:sz="0" w:space="0" w:color="auto"/>
        <w:left w:val="none" w:sz="0" w:space="0" w:color="auto"/>
        <w:bottom w:val="none" w:sz="0" w:space="0" w:color="auto"/>
        <w:right w:val="none" w:sz="0" w:space="0" w:color="auto"/>
      </w:divBdr>
    </w:div>
    <w:div w:id="1991714705">
      <w:bodyDiv w:val="1"/>
      <w:marLeft w:val="0"/>
      <w:marRight w:val="0"/>
      <w:marTop w:val="0"/>
      <w:marBottom w:val="0"/>
      <w:divBdr>
        <w:top w:val="none" w:sz="0" w:space="0" w:color="auto"/>
        <w:left w:val="none" w:sz="0" w:space="0" w:color="auto"/>
        <w:bottom w:val="none" w:sz="0" w:space="0" w:color="auto"/>
        <w:right w:val="none" w:sz="0" w:space="0" w:color="auto"/>
      </w:divBdr>
      <w:divsChild>
        <w:div w:id="263343782">
          <w:marLeft w:val="547"/>
          <w:marRight w:val="0"/>
          <w:marTop w:val="86"/>
          <w:marBottom w:val="0"/>
          <w:divBdr>
            <w:top w:val="none" w:sz="0" w:space="0" w:color="auto"/>
            <w:left w:val="none" w:sz="0" w:space="0" w:color="auto"/>
            <w:bottom w:val="none" w:sz="0" w:space="0" w:color="auto"/>
            <w:right w:val="none" w:sz="0" w:space="0" w:color="auto"/>
          </w:divBdr>
        </w:div>
        <w:div w:id="1301767663">
          <w:marLeft w:val="1166"/>
          <w:marRight w:val="0"/>
          <w:marTop w:val="67"/>
          <w:marBottom w:val="0"/>
          <w:divBdr>
            <w:top w:val="none" w:sz="0" w:space="0" w:color="auto"/>
            <w:left w:val="none" w:sz="0" w:space="0" w:color="auto"/>
            <w:bottom w:val="none" w:sz="0" w:space="0" w:color="auto"/>
            <w:right w:val="none" w:sz="0" w:space="0" w:color="auto"/>
          </w:divBdr>
        </w:div>
        <w:div w:id="575550664">
          <w:marLeft w:val="547"/>
          <w:marRight w:val="0"/>
          <w:marTop w:val="86"/>
          <w:marBottom w:val="0"/>
          <w:divBdr>
            <w:top w:val="none" w:sz="0" w:space="0" w:color="auto"/>
            <w:left w:val="none" w:sz="0" w:space="0" w:color="auto"/>
            <w:bottom w:val="none" w:sz="0" w:space="0" w:color="auto"/>
            <w:right w:val="none" w:sz="0" w:space="0" w:color="auto"/>
          </w:divBdr>
        </w:div>
        <w:div w:id="125855722">
          <w:marLeft w:val="1166"/>
          <w:marRight w:val="0"/>
          <w:marTop w:val="67"/>
          <w:marBottom w:val="0"/>
          <w:divBdr>
            <w:top w:val="none" w:sz="0" w:space="0" w:color="auto"/>
            <w:left w:val="none" w:sz="0" w:space="0" w:color="auto"/>
            <w:bottom w:val="none" w:sz="0" w:space="0" w:color="auto"/>
            <w:right w:val="none" w:sz="0" w:space="0" w:color="auto"/>
          </w:divBdr>
        </w:div>
        <w:div w:id="333843621">
          <w:marLeft w:val="547"/>
          <w:marRight w:val="0"/>
          <w:marTop w:val="86"/>
          <w:marBottom w:val="0"/>
          <w:divBdr>
            <w:top w:val="none" w:sz="0" w:space="0" w:color="auto"/>
            <w:left w:val="none" w:sz="0" w:space="0" w:color="auto"/>
            <w:bottom w:val="none" w:sz="0" w:space="0" w:color="auto"/>
            <w:right w:val="none" w:sz="0" w:space="0" w:color="auto"/>
          </w:divBdr>
        </w:div>
        <w:div w:id="314531878">
          <w:marLeft w:val="1166"/>
          <w:marRight w:val="0"/>
          <w:marTop w:val="67"/>
          <w:marBottom w:val="0"/>
          <w:divBdr>
            <w:top w:val="none" w:sz="0" w:space="0" w:color="auto"/>
            <w:left w:val="none" w:sz="0" w:space="0" w:color="auto"/>
            <w:bottom w:val="none" w:sz="0" w:space="0" w:color="auto"/>
            <w:right w:val="none" w:sz="0" w:space="0" w:color="auto"/>
          </w:divBdr>
        </w:div>
        <w:div w:id="918709703">
          <w:marLeft w:val="547"/>
          <w:marRight w:val="0"/>
          <w:marTop w:val="86"/>
          <w:marBottom w:val="0"/>
          <w:divBdr>
            <w:top w:val="none" w:sz="0" w:space="0" w:color="auto"/>
            <w:left w:val="none" w:sz="0" w:space="0" w:color="auto"/>
            <w:bottom w:val="none" w:sz="0" w:space="0" w:color="auto"/>
            <w:right w:val="none" w:sz="0" w:space="0" w:color="auto"/>
          </w:divBdr>
        </w:div>
        <w:div w:id="503474233">
          <w:marLeft w:val="547"/>
          <w:marRight w:val="0"/>
          <w:marTop w:val="86"/>
          <w:marBottom w:val="0"/>
          <w:divBdr>
            <w:top w:val="none" w:sz="0" w:space="0" w:color="auto"/>
            <w:left w:val="none" w:sz="0" w:space="0" w:color="auto"/>
            <w:bottom w:val="none" w:sz="0" w:space="0" w:color="auto"/>
            <w:right w:val="none" w:sz="0" w:space="0" w:color="auto"/>
          </w:divBdr>
        </w:div>
      </w:divsChild>
    </w:div>
    <w:div w:id="2002810338">
      <w:bodyDiv w:val="1"/>
      <w:marLeft w:val="0"/>
      <w:marRight w:val="0"/>
      <w:marTop w:val="0"/>
      <w:marBottom w:val="0"/>
      <w:divBdr>
        <w:top w:val="none" w:sz="0" w:space="0" w:color="auto"/>
        <w:left w:val="none" w:sz="0" w:space="0" w:color="auto"/>
        <w:bottom w:val="none" w:sz="0" w:space="0" w:color="auto"/>
        <w:right w:val="none" w:sz="0" w:space="0" w:color="auto"/>
      </w:divBdr>
    </w:div>
    <w:div w:id="2008826440">
      <w:bodyDiv w:val="1"/>
      <w:marLeft w:val="0"/>
      <w:marRight w:val="0"/>
      <w:marTop w:val="0"/>
      <w:marBottom w:val="0"/>
      <w:divBdr>
        <w:top w:val="none" w:sz="0" w:space="0" w:color="auto"/>
        <w:left w:val="none" w:sz="0" w:space="0" w:color="auto"/>
        <w:bottom w:val="none" w:sz="0" w:space="0" w:color="auto"/>
        <w:right w:val="none" w:sz="0" w:space="0" w:color="auto"/>
      </w:divBdr>
      <w:divsChild>
        <w:div w:id="40831163">
          <w:marLeft w:val="0"/>
          <w:marRight w:val="0"/>
          <w:marTop w:val="0"/>
          <w:marBottom w:val="0"/>
          <w:divBdr>
            <w:top w:val="none" w:sz="0" w:space="0" w:color="auto"/>
            <w:left w:val="none" w:sz="0" w:space="0" w:color="auto"/>
            <w:bottom w:val="none" w:sz="0" w:space="0" w:color="auto"/>
            <w:right w:val="none" w:sz="0" w:space="0" w:color="auto"/>
          </w:divBdr>
          <w:divsChild>
            <w:div w:id="47389102">
              <w:marLeft w:val="0"/>
              <w:marRight w:val="0"/>
              <w:marTop w:val="0"/>
              <w:marBottom w:val="0"/>
              <w:divBdr>
                <w:top w:val="none" w:sz="0" w:space="0" w:color="auto"/>
                <w:left w:val="none" w:sz="0" w:space="0" w:color="auto"/>
                <w:bottom w:val="none" w:sz="0" w:space="0" w:color="auto"/>
                <w:right w:val="none" w:sz="0" w:space="0" w:color="auto"/>
              </w:divBdr>
            </w:div>
            <w:div w:id="111013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594415">
      <w:bodyDiv w:val="1"/>
      <w:marLeft w:val="0"/>
      <w:marRight w:val="0"/>
      <w:marTop w:val="0"/>
      <w:marBottom w:val="0"/>
      <w:divBdr>
        <w:top w:val="none" w:sz="0" w:space="0" w:color="auto"/>
        <w:left w:val="none" w:sz="0" w:space="0" w:color="auto"/>
        <w:bottom w:val="none" w:sz="0" w:space="0" w:color="auto"/>
        <w:right w:val="none" w:sz="0" w:space="0" w:color="auto"/>
      </w:divBdr>
    </w:div>
    <w:div w:id="2021816434">
      <w:bodyDiv w:val="1"/>
      <w:marLeft w:val="0"/>
      <w:marRight w:val="0"/>
      <w:marTop w:val="0"/>
      <w:marBottom w:val="0"/>
      <w:divBdr>
        <w:top w:val="none" w:sz="0" w:space="0" w:color="auto"/>
        <w:left w:val="none" w:sz="0" w:space="0" w:color="auto"/>
        <w:bottom w:val="none" w:sz="0" w:space="0" w:color="auto"/>
        <w:right w:val="none" w:sz="0" w:space="0" w:color="auto"/>
      </w:divBdr>
    </w:div>
    <w:div w:id="2033534235">
      <w:bodyDiv w:val="1"/>
      <w:marLeft w:val="0"/>
      <w:marRight w:val="0"/>
      <w:marTop w:val="0"/>
      <w:marBottom w:val="0"/>
      <w:divBdr>
        <w:top w:val="none" w:sz="0" w:space="0" w:color="auto"/>
        <w:left w:val="none" w:sz="0" w:space="0" w:color="auto"/>
        <w:bottom w:val="none" w:sz="0" w:space="0" w:color="auto"/>
        <w:right w:val="none" w:sz="0" w:space="0" w:color="auto"/>
      </w:divBdr>
    </w:div>
    <w:div w:id="2037734208">
      <w:bodyDiv w:val="1"/>
      <w:marLeft w:val="0"/>
      <w:marRight w:val="0"/>
      <w:marTop w:val="0"/>
      <w:marBottom w:val="0"/>
      <w:divBdr>
        <w:top w:val="none" w:sz="0" w:space="0" w:color="auto"/>
        <w:left w:val="none" w:sz="0" w:space="0" w:color="auto"/>
        <w:bottom w:val="none" w:sz="0" w:space="0" w:color="auto"/>
        <w:right w:val="none" w:sz="0" w:space="0" w:color="auto"/>
      </w:divBdr>
    </w:div>
    <w:div w:id="2050185982">
      <w:bodyDiv w:val="1"/>
      <w:marLeft w:val="0"/>
      <w:marRight w:val="0"/>
      <w:marTop w:val="0"/>
      <w:marBottom w:val="0"/>
      <w:divBdr>
        <w:top w:val="none" w:sz="0" w:space="0" w:color="auto"/>
        <w:left w:val="none" w:sz="0" w:space="0" w:color="auto"/>
        <w:bottom w:val="none" w:sz="0" w:space="0" w:color="auto"/>
        <w:right w:val="none" w:sz="0" w:space="0" w:color="auto"/>
      </w:divBdr>
      <w:divsChild>
        <w:div w:id="44258053">
          <w:marLeft w:val="1354"/>
          <w:marRight w:val="0"/>
          <w:marTop w:val="77"/>
          <w:marBottom w:val="0"/>
          <w:divBdr>
            <w:top w:val="none" w:sz="0" w:space="0" w:color="auto"/>
            <w:left w:val="none" w:sz="0" w:space="0" w:color="auto"/>
            <w:bottom w:val="none" w:sz="0" w:space="0" w:color="auto"/>
            <w:right w:val="none" w:sz="0" w:space="0" w:color="auto"/>
          </w:divBdr>
        </w:div>
        <w:div w:id="354700596">
          <w:marLeft w:val="720"/>
          <w:marRight w:val="0"/>
          <w:marTop w:val="216"/>
          <w:marBottom w:val="0"/>
          <w:divBdr>
            <w:top w:val="none" w:sz="0" w:space="0" w:color="auto"/>
            <w:left w:val="none" w:sz="0" w:space="0" w:color="auto"/>
            <w:bottom w:val="none" w:sz="0" w:space="0" w:color="auto"/>
            <w:right w:val="none" w:sz="0" w:space="0" w:color="auto"/>
          </w:divBdr>
        </w:div>
        <w:div w:id="1670210363">
          <w:marLeft w:val="1354"/>
          <w:marRight w:val="0"/>
          <w:marTop w:val="77"/>
          <w:marBottom w:val="0"/>
          <w:divBdr>
            <w:top w:val="none" w:sz="0" w:space="0" w:color="auto"/>
            <w:left w:val="none" w:sz="0" w:space="0" w:color="auto"/>
            <w:bottom w:val="none" w:sz="0" w:space="0" w:color="auto"/>
            <w:right w:val="none" w:sz="0" w:space="0" w:color="auto"/>
          </w:divBdr>
        </w:div>
      </w:divsChild>
    </w:div>
    <w:div w:id="2057001195">
      <w:bodyDiv w:val="1"/>
      <w:marLeft w:val="0"/>
      <w:marRight w:val="0"/>
      <w:marTop w:val="0"/>
      <w:marBottom w:val="0"/>
      <w:divBdr>
        <w:top w:val="none" w:sz="0" w:space="0" w:color="auto"/>
        <w:left w:val="none" w:sz="0" w:space="0" w:color="auto"/>
        <w:bottom w:val="none" w:sz="0" w:space="0" w:color="auto"/>
        <w:right w:val="none" w:sz="0" w:space="0" w:color="auto"/>
      </w:divBdr>
    </w:div>
    <w:div w:id="2059013130">
      <w:bodyDiv w:val="1"/>
      <w:marLeft w:val="0"/>
      <w:marRight w:val="0"/>
      <w:marTop w:val="0"/>
      <w:marBottom w:val="0"/>
      <w:divBdr>
        <w:top w:val="none" w:sz="0" w:space="0" w:color="auto"/>
        <w:left w:val="none" w:sz="0" w:space="0" w:color="auto"/>
        <w:bottom w:val="none" w:sz="0" w:space="0" w:color="auto"/>
        <w:right w:val="none" w:sz="0" w:space="0" w:color="auto"/>
      </w:divBdr>
    </w:div>
    <w:div w:id="2065980971">
      <w:bodyDiv w:val="1"/>
      <w:marLeft w:val="0"/>
      <w:marRight w:val="0"/>
      <w:marTop w:val="0"/>
      <w:marBottom w:val="0"/>
      <w:divBdr>
        <w:top w:val="none" w:sz="0" w:space="0" w:color="auto"/>
        <w:left w:val="none" w:sz="0" w:space="0" w:color="auto"/>
        <w:bottom w:val="none" w:sz="0" w:space="0" w:color="auto"/>
        <w:right w:val="none" w:sz="0" w:space="0" w:color="auto"/>
      </w:divBdr>
      <w:divsChild>
        <w:div w:id="785851633">
          <w:marLeft w:val="1166"/>
          <w:marRight w:val="0"/>
          <w:marTop w:val="77"/>
          <w:marBottom w:val="0"/>
          <w:divBdr>
            <w:top w:val="none" w:sz="0" w:space="0" w:color="auto"/>
            <w:left w:val="none" w:sz="0" w:space="0" w:color="auto"/>
            <w:bottom w:val="none" w:sz="0" w:space="0" w:color="auto"/>
            <w:right w:val="none" w:sz="0" w:space="0" w:color="auto"/>
          </w:divBdr>
        </w:div>
        <w:div w:id="905991634">
          <w:marLeft w:val="1166"/>
          <w:marRight w:val="0"/>
          <w:marTop w:val="77"/>
          <w:marBottom w:val="0"/>
          <w:divBdr>
            <w:top w:val="none" w:sz="0" w:space="0" w:color="auto"/>
            <w:left w:val="none" w:sz="0" w:space="0" w:color="auto"/>
            <w:bottom w:val="none" w:sz="0" w:space="0" w:color="auto"/>
            <w:right w:val="none" w:sz="0" w:space="0" w:color="auto"/>
          </w:divBdr>
        </w:div>
        <w:div w:id="1967202698">
          <w:marLeft w:val="1166"/>
          <w:marRight w:val="0"/>
          <w:marTop w:val="77"/>
          <w:marBottom w:val="0"/>
          <w:divBdr>
            <w:top w:val="none" w:sz="0" w:space="0" w:color="auto"/>
            <w:left w:val="none" w:sz="0" w:space="0" w:color="auto"/>
            <w:bottom w:val="none" w:sz="0" w:space="0" w:color="auto"/>
            <w:right w:val="none" w:sz="0" w:space="0" w:color="auto"/>
          </w:divBdr>
        </w:div>
      </w:divsChild>
    </w:div>
    <w:div w:id="2066836592">
      <w:bodyDiv w:val="1"/>
      <w:marLeft w:val="0"/>
      <w:marRight w:val="0"/>
      <w:marTop w:val="0"/>
      <w:marBottom w:val="0"/>
      <w:divBdr>
        <w:top w:val="none" w:sz="0" w:space="0" w:color="auto"/>
        <w:left w:val="none" w:sz="0" w:space="0" w:color="auto"/>
        <w:bottom w:val="none" w:sz="0" w:space="0" w:color="auto"/>
        <w:right w:val="none" w:sz="0" w:space="0" w:color="auto"/>
      </w:divBdr>
    </w:div>
    <w:div w:id="2085488925">
      <w:bodyDiv w:val="1"/>
      <w:marLeft w:val="0"/>
      <w:marRight w:val="0"/>
      <w:marTop w:val="0"/>
      <w:marBottom w:val="0"/>
      <w:divBdr>
        <w:top w:val="none" w:sz="0" w:space="0" w:color="auto"/>
        <w:left w:val="none" w:sz="0" w:space="0" w:color="auto"/>
        <w:bottom w:val="none" w:sz="0" w:space="0" w:color="auto"/>
        <w:right w:val="none" w:sz="0" w:space="0" w:color="auto"/>
      </w:divBdr>
    </w:div>
    <w:div w:id="2105563470">
      <w:bodyDiv w:val="1"/>
      <w:marLeft w:val="0"/>
      <w:marRight w:val="0"/>
      <w:marTop w:val="0"/>
      <w:marBottom w:val="0"/>
      <w:divBdr>
        <w:top w:val="none" w:sz="0" w:space="0" w:color="auto"/>
        <w:left w:val="none" w:sz="0" w:space="0" w:color="auto"/>
        <w:bottom w:val="none" w:sz="0" w:space="0" w:color="auto"/>
        <w:right w:val="none" w:sz="0" w:space="0" w:color="auto"/>
      </w:divBdr>
    </w:div>
    <w:div w:id="2113355273">
      <w:bodyDiv w:val="1"/>
      <w:marLeft w:val="0"/>
      <w:marRight w:val="0"/>
      <w:marTop w:val="0"/>
      <w:marBottom w:val="0"/>
      <w:divBdr>
        <w:top w:val="none" w:sz="0" w:space="0" w:color="auto"/>
        <w:left w:val="none" w:sz="0" w:space="0" w:color="auto"/>
        <w:bottom w:val="none" w:sz="0" w:space="0" w:color="auto"/>
        <w:right w:val="none" w:sz="0" w:space="0" w:color="auto"/>
      </w:divBdr>
    </w:div>
    <w:div w:id="2115052208">
      <w:bodyDiv w:val="1"/>
      <w:marLeft w:val="0"/>
      <w:marRight w:val="0"/>
      <w:marTop w:val="0"/>
      <w:marBottom w:val="0"/>
      <w:divBdr>
        <w:top w:val="none" w:sz="0" w:space="0" w:color="auto"/>
        <w:left w:val="none" w:sz="0" w:space="0" w:color="auto"/>
        <w:bottom w:val="none" w:sz="0" w:space="0" w:color="auto"/>
        <w:right w:val="none" w:sz="0" w:space="0" w:color="auto"/>
      </w:divBdr>
    </w:div>
    <w:div w:id="2117942105">
      <w:bodyDiv w:val="1"/>
      <w:marLeft w:val="0"/>
      <w:marRight w:val="0"/>
      <w:marTop w:val="0"/>
      <w:marBottom w:val="0"/>
      <w:divBdr>
        <w:top w:val="none" w:sz="0" w:space="0" w:color="auto"/>
        <w:left w:val="none" w:sz="0" w:space="0" w:color="auto"/>
        <w:bottom w:val="none" w:sz="0" w:space="0" w:color="auto"/>
        <w:right w:val="none" w:sz="0" w:space="0" w:color="auto"/>
      </w:divBdr>
    </w:div>
    <w:div w:id="2121030724">
      <w:bodyDiv w:val="1"/>
      <w:marLeft w:val="0"/>
      <w:marRight w:val="0"/>
      <w:marTop w:val="0"/>
      <w:marBottom w:val="0"/>
      <w:divBdr>
        <w:top w:val="none" w:sz="0" w:space="0" w:color="auto"/>
        <w:left w:val="none" w:sz="0" w:space="0" w:color="auto"/>
        <w:bottom w:val="none" w:sz="0" w:space="0" w:color="auto"/>
        <w:right w:val="none" w:sz="0" w:space="0" w:color="auto"/>
      </w:divBdr>
    </w:div>
    <w:div w:id="2130389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34C917-081A-448D-991C-C14AA7324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Pages>
  <Words>1929</Words>
  <Characters>10999</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3GPP TSG-RAN WG1 #72</vt:lpstr>
    </vt:vector>
  </TitlesOfParts>
  <Company>Mediatek Inc.</Company>
  <LinksUpToDate>false</LinksUpToDate>
  <CharactersWithSpaces>12903</CharactersWithSpaces>
  <SharedDoc>false</SharedDoc>
  <HLinks>
    <vt:vector size="6" baseType="variant">
      <vt:variant>
        <vt:i4>2556010</vt:i4>
      </vt:variant>
      <vt:variant>
        <vt:i4>0</vt:i4>
      </vt:variant>
      <vt:variant>
        <vt:i4>0</vt:i4>
      </vt:variant>
      <vt:variant>
        <vt:i4>5</vt:i4>
      </vt:variant>
      <vt:variant>
        <vt:lpwstr>../tdocs/R1-151455.zip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#72</dc:title>
  <dc:creator>MediaTek</dc:creator>
  <cp:lastModifiedBy>Halliday Lee (李建樟)</cp:lastModifiedBy>
  <cp:revision>5</cp:revision>
  <cp:lastPrinted>2012-03-19T13:07:00Z</cp:lastPrinted>
  <dcterms:created xsi:type="dcterms:W3CDTF">2016-04-01T02:06:00Z</dcterms:created>
  <dcterms:modified xsi:type="dcterms:W3CDTF">2016-04-01T02:58:00Z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CEnDecrypt">
    <vt:lpwstr>Not Encrypted</vt:lpwstr>
  </property>
  <property fmtid="{D5CDD505-2E9C-101B-9397-08002B2CF9AE}" pid="4" name="SCEncryptBy">
    <vt:lpwstr/>
  </property>
</Properties>
</file>